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636"/>
        <w:gridCol w:w="530"/>
        <w:gridCol w:w="530"/>
        <w:gridCol w:w="1073"/>
        <w:gridCol w:w="631"/>
        <w:gridCol w:w="633"/>
        <w:gridCol w:w="797"/>
        <w:gridCol w:w="721"/>
        <w:gridCol w:w="571"/>
        <w:gridCol w:w="757"/>
        <w:gridCol w:w="802"/>
        <w:gridCol w:w="488"/>
        <w:gridCol w:w="926"/>
        <w:gridCol w:w="1139"/>
        <w:gridCol w:w="487"/>
        <w:gridCol w:w="485"/>
        <w:gridCol w:w="1509"/>
        <w:gridCol w:w="1012"/>
        <w:gridCol w:w="447"/>
      </w:tblGrid>
      <w:tr w:rsidR="002C1261" w:rsidRPr="006402D0" w:rsidTr="003E40F8">
        <w:trPr>
          <w:trHeight w:val="405"/>
        </w:trPr>
        <w:tc>
          <w:tcPr>
            <w:tcW w:w="0" w:type="auto"/>
            <w:gridSpan w:val="19"/>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 w:val="28"/>
                <w:szCs w:val="28"/>
              </w:rPr>
            </w:pPr>
            <w:r w:rsidRPr="006402D0">
              <w:rPr>
                <w:rFonts w:ascii="宋体" w:hAnsi="宋体" w:cs="宋体" w:hint="eastAsia"/>
                <w:kern w:val="0"/>
                <w:sz w:val="28"/>
                <w:szCs w:val="28"/>
              </w:rPr>
              <w:t>增值税零税率应税服务（研发服务</w:t>
            </w:r>
            <w:r w:rsidRPr="006402D0">
              <w:rPr>
                <w:rFonts w:ascii="宋体" w:hAnsi="宋体" w:cs="宋体"/>
                <w:kern w:val="0"/>
                <w:sz w:val="28"/>
                <w:szCs w:val="28"/>
              </w:rPr>
              <w:t>/</w:t>
            </w:r>
            <w:r w:rsidRPr="006402D0">
              <w:rPr>
                <w:rFonts w:ascii="宋体" w:hAnsi="宋体" w:cs="宋体" w:hint="eastAsia"/>
                <w:kern w:val="0"/>
                <w:sz w:val="28"/>
                <w:szCs w:val="28"/>
              </w:rPr>
              <w:t>设计服务）免抵退税申报明细表</w:t>
            </w:r>
          </w:p>
        </w:tc>
      </w:tr>
      <w:tr w:rsidR="002C1261" w:rsidRPr="006402D0" w:rsidTr="003E40F8">
        <w:trPr>
          <w:trHeight w:val="285"/>
        </w:trPr>
        <w:tc>
          <w:tcPr>
            <w:tcW w:w="0" w:type="auto"/>
            <w:gridSpan w:val="5"/>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r w:rsidRPr="006402D0">
              <w:rPr>
                <w:rFonts w:ascii="宋体" w:hAnsi="宋体" w:cs="宋体" w:hint="eastAsia"/>
                <w:kern w:val="0"/>
                <w:szCs w:val="21"/>
              </w:rPr>
              <w:t>海关企业代码：</w:t>
            </w: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left"/>
              <w:rPr>
                <w:rFonts w:ascii="宋体" w:hAnsi="Times New Roman" w:cs="宋体"/>
                <w:kern w:val="0"/>
                <w:sz w:val="24"/>
                <w:szCs w:val="24"/>
              </w:rPr>
            </w:pPr>
          </w:p>
        </w:tc>
        <w:tc>
          <w:tcPr>
            <w:tcW w:w="0" w:type="auto"/>
            <w:tcBorders>
              <w:top w:val="nil"/>
              <w:left w:val="nil"/>
              <w:bottom w:val="nil"/>
              <w:right w:val="nil"/>
            </w:tcBorders>
            <w:noWrap/>
            <w:vAlign w:val="center"/>
          </w:tcPr>
          <w:p w:rsidR="002C1261" w:rsidRPr="006402D0" w:rsidRDefault="002C1261" w:rsidP="003E40F8">
            <w:pPr>
              <w:widowControl/>
              <w:jc w:val="left"/>
              <w:rPr>
                <w:rFonts w:ascii="宋体" w:hAnsi="Times New Roman" w:cs="宋体"/>
                <w:kern w:val="0"/>
                <w:sz w:val="24"/>
                <w:szCs w:val="24"/>
              </w:rPr>
            </w:pPr>
          </w:p>
        </w:tc>
      </w:tr>
      <w:tr w:rsidR="002C1261" w:rsidRPr="006402D0" w:rsidTr="003E40F8">
        <w:trPr>
          <w:trHeight w:val="285"/>
        </w:trPr>
        <w:tc>
          <w:tcPr>
            <w:tcW w:w="0" w:type="auto"/>
            <w:gridSpan w:val="5"/>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r w:rsidRPr="006402D0">
              <w:rPr>
                <w:rFonts w:ascii="宋体" w:hAnsi="宋体" w:cs="宋体" w:hint="eastAsia"/>
                <w:kern w:val="0"/>
                <w:szCs w:val="21"/>
              </w:rPr>
              <w:t>企业名称：</w:t>
            </w:r>
            <w:r w:rsidRPr="006402D0">
              <w:rPr>
                <w:rFonts w:ascii="宋体" w:hAnsi="宋体" w:cs="宋体"/>
                <w:kern w:val="0"/>
                <w:szCs w:val="21"/>
              </w:rPr>
              <w:t xml:space="preserve">  (</w:t>
            </w:r>
            <w:r w:rsidRPr="006402D0">
              <w:rPr>
                <w:rFonts w:ascii="宋体" w:hAnsi="宋体" w:cs="宋体" w:hint="eastAsia"/>
                <w:kern w:val="0"/>
                <w:szCs w:val="21"/>
              </w:rPr>
              <w:t>公章</w:t>
            </w:r>
            <w:r w:rsidRPr="006402D0">
              <w:rPr>
                <w:rFonts w:ascii="宋体" w:hAnsi="宋体" w:cs="宋体"/>
                <w:kern w:val="0"/>
                <w:szCs w:val="21"/>
              </w:rPr>
              <w:t>)</w:t>
            </w: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left"/>
              <w:rPr>
                <w:rFonts w:ascii="宋体" w:hAnsi="Times New Roman" w:cs="宋体"/>
                <w:kern w:val="0"/>
                <w:sz w:val="24"/>
                <w:szCs w:val="24"/>
              </w:rPr>
            </w:pPr>
          </w:p>
        </w:tc>
        <w:tc>
          <w:tcPr>
            <w:tcW w:w="0" w:type="auto"/>
            <w:tcBorders>
              <w:top w:val="nil"/>
              <w:left w:val="nil"/>
              <w:bottom w:val="nil"/>
              <w:right w:val="nil"/>
            </w:tcBorders>
            <w:noWrap/>
            <w:vAlign w:val="center"/>
          </w:tcPr>
          <w:p w:rsidR="002C1261" w:rsidRPr="006402D0" w:rsidRDefault="002C1261" w:rsidP="003E40F8">
            <w:pPr>
              <w:widowControl/>
              <w:jc w:val="left"/>
              <w:rPr>
                <w:rFonts w:ascii="宋体" w:hAnsi="Times New Roman" w:cs="宋体"/>
                <w:kern w:val="0"/>
                <w:sz w:val="24"/>
                <w:szCs w:val="24"/>
              </w:rPr>
            </w:pPr>
          </w:p>
        </w:tc>
      </w:tr>
      <w:tr w:rsidR="002C1261" w:rsidRPr="006402D0" w:rsidTr="003E40F8">
        <w:trPr>
          <w:trHeight w:val="285"/>
        </w:trPr>
        <w:tc>
          <w:tcPr>
            <w:tcW w:w="0" w:type="auto"/>
            <w:gridSpan w:val="5"/>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r w:rsidRPr="006402D0">
              <w:rPr>
                <w:rFonts w:ascii="宋体" w:hAnsi="宋体" w:cs="宋体" w:hint="eastAsia"/>
                <w:kern w:val="0"/>
                <w:szCs w:val="21"/>
              </w:rPr>
              <w:t>纳税人识别号：</w:t>
            </w: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gridSpan w:val="4"/>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r w:rsidRPr="006402D0">
              <w:rPr>
                <w:rFonts w:ascii="宋体" w:hAnsi="宋体" w:cs="宋体" w:hint="eastAsia"/>
                <w:kern w:val="0"/>
                <w:szCs w:val="21"/>
              </w:rPr>
              <w:t>所属期：年月：</w:t>
            </w: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p>
        </w:tc>
        <w:tc>
          <w:tcPr>
            <w:tcW w:w="0" w:type="auto"/>
            <w:gridSpan w:val="3"/>
            <w:tcBorders>
              <w:top w:val="nil"/>
              <w:left w:val="nil"/>
              <w:bottom w:val="nil"/>
              <w:right w:val="nil"/>
            </w:tcBorders>
            <w:noWrap/>
            <w:vAlign w:val="center"/>
          </w:tcPr>
          <w:p w:rsidR="002C1261" w:rsidRPr="006402D0" w:rsidRDefault="002C1261" w:rsidP="003E40F8">
            <w:pPr>
              <w:widowControl/>
              <w:jc w:val="center"/>
              <w:rPr>
                <w:rFonts w:ascii="宋体" w:hAnsi="Times New Roman" w:cs="宋体"/>
                <w:kern w:val="0"/>
                <w:szCs w:val="21"/>
              </w:rPr>
            </w:pPr>
            <w:r w:rsidRPr="006402D0">
              <w:rPr>
                <w:rFonts w:ascii="宋体" w:hAnsi="宋体" w:cs="宋体" w:hint="eastAsia"/>
                <w:kern w:val="0"/>
                <w:szCs w:val="21"/>
              </w:rPr>
              <w:t>金额单位：元至角分</w:t>
            </w:r>
          </w:p>
        </w:tc>
        <w:tc>
          <w:tcPr>
            <w:tcW w:w="0" w:type="auto"/>
            <w:tcBorders>
              <w:top w:val="nil"/>
              <w:left w:val="nil"/>
              <w:bottom w:val="nil"/>
              <w:right w:val="nil"/>
            </w:tcBorders>
            <w:noWrap/>
            <w:vAlign w:val="center"/>
          </w:tcPr>
          <w:p w:rsidR="002C1261" w:rsidRPr="006402D0" w:rsidRDefault="002C1261" w:rsidP="003E40F8">
            <w:pPr>
              <w:widowControl/>
              <w:jc w:val="left"/>
              <w:rPr>
                <w:rFonts w:ascii="宋体" w:hAnsi="Times New Roman" w:cs="宋体"/>
                <w:kern w:val="0"/>
                <w:sz w:val="24"/>
                <w:szCs w:val="24"/>
              </w:rPr>
            </w:pPr>
          </w:p>
        </w:tc>
        <w:tc>
          <w:tcPr>
            <w:tcW w:w="0" w:type="auto"/>
            <w:tcBorders>
              <w:top w:val="nil"/>
              <w:left w:val="nil"/>
              <w:bottom w:val="nil"/>
              <w:right w:val="nil"/>
            </w:tcBorders>
            <w:noWrap/>
            <w:vAlign w:val="center"/>
          </w:tcPr>
          <w:p w:rsidR="002C1261" w:rsidRPr="006402D0" w:rsidRDefault="002C1261" w:rsidP="003E40F8">
            <w:pPr>
              <w:widowControl/>
              <w:jc w:val="left"/>
              <w:rPr>
                <w:rFonts w:ascii="宋体" w:hAnsi="Times New Roman" w:cs="宋体"/>
                <w:kern w:val="0"/>
                <w:sz w:val="24"/>
                <w:szCs w:val="24"/>
              </w:rPr>
            </w:pPr>
          </w:p>
        </w:tc>
      </w:tr>
      <w:tr w:rsidR="002C1261" w:rsidRPr="006402D0" w:rsidTr="003E40F8">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序号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应税服务名称</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应税服务代码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研发、设计服务合同号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境外单位名称</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境外单位所在国家或地区</w:t>
            </w:r>
          </w:p>
        </w:tc>
        <w:tc>
          <w:tcPr>
            <w:tcW w:w="0" w:type="auto"/>
            <w:gridSpan w:val="2"/>
            <w:tcBorders>
              <w:top w:val="single" w:sz="4" w:space="0" w:color="auto"/>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合同总金额</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本期收款凭证份数</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本期确认应税服务营业收入人民币金额</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本期收款金额（美元）</w:t>
            </w:r>
          </w:p>
        </w:tc>
        <w:tc>
          <w:tcPr>
            <w:tcW w:w="0" w:type="auto"/>
            <w:gridSpan w:val="3"/>
            <w:tcBorders>
              <w:top w:val="single" w:sz="4" w:space="0" w:color="auto"/>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应税服务营业额</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征税率</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退税率</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应税服务免抵退税计税金额乘征退税率之差</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应税服务销售额乘退税率</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备注</w:t>
            </w:r>
          </w:p>
        </w:tc>
      </w:tr>
      <w:tr w:rsidR="002C1261" w:rsidRPr="006402D0" w:rsidTr="003E40F8">
        <w:trPr>
          <w:trHeight w:val="1170"/>
        </w:trPr>
        <w:tc>
          <w:tcPr>
            <w:tcW w:w="0" w:type="auto"/>
            <w:vMerge/>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left"/>
              <w:rPr>
                <w:rFonts w:ascii="宋体" w:hAnsi="Times New Roman" w:cs="宋体"/>
                <w:b/>
                <w:bCs/>
                <w:kern w:val="0"/>
                <w:sz w:val="18"/>
                <w:szCs w:val="18"/>
              </w:rPr>
            </w:pP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折美元</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折人民币</w:t>
            </w:r>
          </w:p>
        </w:tc>
        <w:tc>
          <w:tcPr>
            <w:tcW w:w="0" w:type="auto"/>
            <w:vMerge/>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left"/>
              <w:rPr>
                <w:rFonts w:ascii="宋体" w:hAnsi="Times New Roman" w:cs="宋体"/>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left"/>
              <w:rPr>
                <w:rFonts w:ascii="宋体" w:hAnsi="Times New Roman" w:cs="宋体"/>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left"/>
              <w:rPr>
                <w:rFonts w:ascii="宋体" w:hAnsi="Times New Roman" w:cs="宋体"/>
                <w:bCs/>
                <w:kern w:val="0"/>
                <w:szCs w:val="21"/>
              </w:rPr>
            </w:pP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折人民币</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支付给非试点纳税人价款（人民币）</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免抵退税计税金额</w:t>
            </w:r>
          </w:p>
        </w:tc>
        <w:tc>
          <w:tcPr>
            <w:tcW w:w="0" w:type="auto"/>
            <w:vMerge/>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left"/>
              <w:rPr>
                <w:rFonts w:ascii="宋体" w:hAnsi="Times New Roman" w:cs="宋体"/>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left"/>
              <w:rPr>
                <w:rFonts w:ascii="宋体" w:hAnsi="Times New Roman" w:cs="宋体"/>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left"/>
              <w:rPr>
                <w:rFonts w:ascii="宋体" w:hAnsi="Times New Roman"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left"/>
              <w:rPr>
                <w:rFonts w:ascii="宋体" w:hAnsi="Times New Roman" w:cs="宋体"/>
                <w:b/>
                <w:bCs/>
                <w:kern w:val="0"/>
                <w:sz w:val="18"/>
                <w:szCs w:val="18"/>
              </w:rPr>
            </w:pPr>
          </w:p>
        </w:tc>
      </w:tr>
      <w:tr w:rsidR="002C1261" w:rsidRPr="006402D0" w:rsidTr="003E40F8">
        <w:trPr>
          <w:trHeight w:val="450"/>
        </w:trPr>
        <w:tc>
          <w:tcPr>
            <w:tcW w:w="0" w:type="auto"/>
            <w:vMerge/>
            <w:tcBorders>
              <w:top w:val="single" w:sz="4" w:space="0" w:color="auto"/>
              <w:left w:val="single" w:sz="4" w:space="0" w:color="auto"/>
              <w:bottom w:val="single" w:sz="4" w:space="0" w:color="auto"/>
              <w:right w:val="single" w:sz="4" w:space="0" w:color="auto"/>
            </w:tcBorders>
            <w:vAlign w:val="center"/>
          </w:tcPr>
          <w:p w:rsidR="002C1261" w:rsidRPr="006402D0" w:rsidRDefault="002C1261" w:rsidP="003E40F8">
            <w:pPr>
              <w:widowControl/>
              <w:jc w:val="left"/>
              <w:rPr>
                <w:rFonts w:ascii="宋体" w:hAnsi="Times New Roman" w:cs="宋体"/>
                <w:b/>
                <w:bCs/>
                <w:kern w:val="0"/>
                <w:sz w:val="18"/>
                <w:szCs w:val="18"/>
              </w:rPr>
            </w:pP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Cs w:val="21"/>
              </w:rPr>
            </w:pPr>
            <w:r w:rsidRPr="006402D0">
              <w:rPr>
                <w:rFonts w:ascii="宋体" w:hAnsi="宋体" w:cs="宋体"/>
                <w:kern w:val="0"/>
                <w:szCs w:val="21"/>
              </w:rPr>
              <w:t>1</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Cs w:val="21"/>
              </w:rPr>
            </w:pPr>
            <w:r w:rsidRPr="006402D0">
              <w:rPr>
                <w:rFonts w:ascii="宋体" w:hAnsi="宋体" w:cs="宋体"/>
                <w:kern w:val="0"/>
                <w:szCs w:val="21"/>
              </w:rPr>
              <w:t>2</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Cs w:val="21"/>
              </w:rPr>
            </w:pPr>
            <w:r w:rsidRPr="006402D0">
              <w:rPr>
                <w:rFonts w:ascii="宋体" w:hAnsi="宋体" w:cs="宋体"/>
                <w:kern w:val="0"/>
                <w:szCs w:val="21"/>
              </w:rPr>
              <w:t>3</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Cs w:val="21"/>
              </w:rPr>
            </w:pPr>
            <w:r w:rsidRPr="006402D0">
              <w:rPr>
                <w:rFonts w:ascii="宋体" w:hAnsi="宋体" w:cs="宋体"/>
                <w:kern w:val="0"/>
                <w:szCs w:val="21"/>
              </w:rPr>
              <w:t>4</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Cs w:val="21"/>
              </w:rPr>
            </w:pPr>
            <w:r w:rsidRPr="006402D0">
              <w:rPr>
                <w:rFonts w:ascii="宋体" w:hAnsi="宋体" w:cs="宋体"/>
                <w:kern w:val="0"/>
                <w:szCs w:val="21"/>
              </w:rPr>
              <w:t>5</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Cs w:val="21"/>
              </w:rPr>
            </w:pPr>
            <w:r w:rsidRPr="006402D0">
              <w:rPr>
                <w:rFonts w:ascii="宋体" w:hAnsi="宋体" w:cs="宋体"/>
                <w:kern w:val="0"/>
                <w:szCs w:val="21"/>
              </w:rPr>
              <w:t>6</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Cs w:val="21"/>
              </w:rPr>
            </w:pPr>
            <w:r w:rsidRPr="006402D0">
              <w:rPr>
                <w:rFonts w:ascii="宋体" w:hAnsi="宋体" w:cs="宋体"/>
                <w:kern w:val="0"/>
                <w:szCs w:val="21"/>
              </w:rPr>
              <w:t>7</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Cs w:val="21"/>
              </w:rPr>
            </w:pPr>
            <w:r w:rsidRPr="006402D0">
              <w:rPr>
                <w:rFonts w:ascii="宋体" w:hAnsi="宋体" w:cs="宋体"/>
                <w:kern w:val="0"/>
                <w:szCs w:val="21"/>
              </w:rPr>
              <w:t>8</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Cs w:val="21"/>
              </w:rPr>
            </w:pPr>
            <w:r w:rsidRPr="006402D0">
              <w:rPr>
                <w:rFonts w:ascii="宋体" w:hAnsi="宋体" w:cs="宋体"/>
                <w:kern w:val="0"/>
                <w:szCs w:val="21"/>
              </w:rPr>
              <w:t>9</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Cs w:val="21"/>
              </w:rPr>
            </w:pPr>
            <w:r w:rsidRPr="006402D0">
              <w:rPr>
                <w:rFonts w:ascii="宋体" w:hAnsi="宋体" w:cs="宋体"/>
                <w:kern w:val="0"/>
                <w:szCs w:val="21"/>
              </w:rPr>
              <w:t>10</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Cs w:val="21"/>
              </w:rPr>
            </w:pPr>
            <w:r w:rsidRPr="006402D0">
              <w:rPr>
                <w:rFonts w:ascii="宋体" w:hAnsi="宋体" w:cs="宋体"/>
                <w:kern w:val="0"/>
                <w:szCs w:val="21"/>
              </w:rPr>
              <w:t>11</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Cs w:val="21"/>
              </w:rPr>
            </w:pPr>
            <w:r w:rsidRPr="006402D0">
              <w:rPr>
                <w:rFonts w:ascii="宋体" w:hAnsi="宋体" w:cs="宋体"/>
                <w:kern w:val="0"/>
                <w:szCs w:val="21"/>
              </w:rPr>
              <w:t>12</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Cs w:val="21"/>
              </w:rPr>
            </w:pPr>
            <w:r w:rsidRPr="006402D0">
              <w:rPr>
                <w:rFonts w:ascii="宋体" w:hAnsi="宋体" w:cs="宋体"/>
                <w:kern w:val="0"/>
                <w:szCs w:val="21"/>
              </w:rPr>
              <w:t>13=11-12</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Cs w:val="21"/>
              </w:rPr>
            </w:pPr>
            <w:r w:rsidRPr="006402D0">
              <w:rPr>
                <w:rFonts w:ascii="宋体" w:hAnsi="宋体" w:cs="宋体"/>
                <w:kern w:val="0"/>
                <w:szCs w:val="21"/>
              </w:rPr>
              <w:t>14</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Cs w:val="21"/>
              </w:rPr>
            </w:pPr>
            <w:r w:rsidRPr="006402D0">
              <w:rPr>
                <w:rFonts w:ascii="宋体" w:hAnsi="宋体" w:cs="宋体"/>
                <w:kern w:val="0"/>
                <w:szCs w:val="21"/>
              </w:rPr>
              <w:t>15</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Cs w:val="21"/>
              </w:rPr>
            </w:pPr>
            <w:r w:rsidRPr="006402D0">
              <w:rPr>
                <w:rFonts w:ascii="宋体" w:hAnsi="宋体" w:cs="宋体"/>
                <w:kern w:val="0"/>
                <w:szCs w:val="21"/>
              </w:rPr>
              <w:t>16=13</w:t>
            </w:r>
            <w:r w:rsidRPr="006402D0">
              <w:rPr>
                <w:rFonts w:ascii="宋体" w:hAnsi="宋体" w:cs="宋体" w:hint="eastAsia"/>
                <w:kern w:val="0"/>
                <w:szCs w:val="21"/>
              </w:rPr>
              <w:t>×（</w:t>
            </w:r>
            <w:r w:rsidRPr="006402D0">
              <w:rPr>
                <w:rFonts w:ascii="宋体" w:hAnsi="宋体" w:cs="宋体"/>
                <w:kern w:val="0"/>
                <w:szCs w:val="21"/>
              </w:rPr>
              <w:t>14-15</w:t>
            </w:r>
            <w:r w:rsidRPr="006402D0">
              <w:rPr>
                <w:rFonts w:ascii="宋体" w:hAnsi="宋体" w:cs="宋体" w:hint="eastAsia"/>
                <w:kern w:val="0"/>
                <w:szCs w:val="21"/>
              </w:rPr>
              <w:t>）</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Cs w:val="21"/>
              </w:rPr>
            </w:pPr>
            <w:r w:rsidRPr="006402D0">
              <w:rPr>
                <w:rFonts w:ascii="宋体" w:hAnsi="宋体" w:cs="宋体"/>
                <w:kern w:val="0"/>
                <w:szCs w:val="21"/>
              </w:rPr>
              <w:t>17=13</w:t>
            </w:r>
            <w:r w:rsidRPr="006402D0">
              <w:rPr>
                <w:rFonts w:ascii="宋体" w:hAnsi="宋体" w:cs="宋体" w:hint="eastAsia"/>
                <w:kern w:val="0"/>
                <w:szCs w:val="21"/>
              </w:rPr>
              <w:t>×</w:t>
            </w:r>
            <w:r w:rsidRPr="006402D0">
              <w:rPr>
                <w:rFonts w:ascii="宋体" w:hAnsi="宋体" w:cs="宋体"/>
                <w:kern w:val="0"/>
                <w:szCs w:val="21"/>
              </w:rPr>
              <w:t>15</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Cs w:val="21"/>
              </w:rPr>
            </w:pPr>
            <w:r w:rsidRPr="006402D0">
              <w:rPr>
                <w:rFonts w:ascii="宋体" w:hAnsi="宋体" w:cs="宋体"/>
                <w:kern w:val="0"/>
                <w:szCs w:val="21"/>
              </w:rPr>
              <w:t>18</w:t>
            </w:r>
          </w:p>
        </w:tc>
      </w:tr>
      <w:tr w:rsidR="002C1261" w:rsidRPr="006402D0" w:rsidTr="003E40F8">
        <w:trPr>
          <w:trHeight w:val="285"/>
        </w:trPr>
        <w:tc>
          <w:tcPr>
            <w:tcW w:w="0" w:type="auto"/>
            <w:tcBorders>
              <w:top w:val="nil"/>
              <w:left w:val="single" w:sz="4" w:space="0" w:color="auto"/>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
                <w:bCs/>
                <w:kern w:val="0"/>
                <w:sz w:val="18"/>
                <w:szCs w:val="18"/>
              </w:rPr>
            </w:pPr>
            <w:r w:rsidRPr="006402D0">
              <w:rPr>
                <w:rFonts w:ascii="宋体" w:hAnsi="宋体" w:cs="宋体" w:hint="eastAsia"/>
                <w:b/>
                <w:bCs/>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r>
      <w:tr w:rsidR="002C1261" w:rsidRPr="006402D0" w:rsidTr="003E40F8">
        <w:trPr>
          <w:trHeight w:val="285"/>
        </w:trPr>
        <w:tc>
          <w:tcPr>
            <w:tcW w:w="0" w:type="auto"/>
            <w:tcBorders>
              <w:top w:val="nil"/>
              <w:left w:val="single" w:sz="4" w:space="0" w:color="auto"/>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
                <w:bCs/>
                <w:kern w:val="0"/>
                <w:sz w:val="18"/>
                <w:szCs w:val="18"/>
              </w:rPr>
            </w:pPr>
            <w:r w:rsidRPr="006402D0">
              <w:rPr>
                <w:rFonts w:ascii="宋体" w:hAnsi="宋体" w:cs="宋体" w:hint="eastAsia"/>
                <w:b/>
                <w:bCs/>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r>
      <w:tr w:rsidR="002C1261" w:rsidRPr="006402D0" w:rsidTr="003E40F8">
        <w:trPr>
          <w:trHeight w:val="285"/>
        </w:trPr>
        <w:tc>
          <w:tcPr>
            <w:tcW w:w="0" w:type="auto"/>
            <w:tcBorders>
              <w:top w:val="nil"/>
              <w:left w:val="single" w:sz="4" w:space="0" w:color="auto"/>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
                <w:bCs/>
                <w:kern w:val="0"/>
                <w:sz w:val="18"/>
                <w:szCs w:val="18"/>
              </w:rPr>
            </w:pPr>
            <w:r w:rsidRPr="006402D0">
              <w:rPr>
                <w:rFonts w:ascii="宋体" w:hAnsi="宋体" w:cs="宋体" w:hint="eastAsia"/>
                <w:b/>
                <w:bCs/>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r>
      <w:tr w:rsidR="002C1261" w:rsidRPr="006402D0" w:rsidTr="003E40F8">
        <w:trPr>
          <w:trHeight w:val="285"/>
        </w:trPr>
        <w:tc>
          <w:tcPr>
            <w:tcW w:w="0" w:type="auto"/>
            <w:tcBorders>
              <w:top w:val="nil"/>
              <w:left w:val="single" w:sz="4" w:space="0" w:color="auto"/>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
                <w:bCs/>
                <w:kern w:val="0"/>
                <w:sz w:val="18"/>
                <w:szCs w:val="18"/>
              </w:rPr>
            </w:pPr>
            <w:r w:rsidRPr="006402D0">
              <w:rPr>
                <w:rFonts w:ascii="宋体" w:hAnsi="宋体" w:cs="宋体" w:hint="eastAsia"/>
                <w:b/>
                <w:bCs/>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r>
      <w:tr w:rsidR="002C1261" w:rsidRPr="006402D0" w:rsidTr="003E40F8">
        <w:trPr>
          <w:trHeight w:val="285"/>
        </w:trPr>
        <w:tc>
          <w:tcPr>
            <w:tcW w:w="0" w:type="auto"/>
            <w:tcBorders>
              <w:top w:val="nil"/>
              <w:left w:val="single" w:sz="4" w:space="0" w:color="auto"/>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
                <w:bCs/>
                <w:kern w:val="0"/>
                <w:sz w:val="18"/>
                <w:szCs w:val="18"/>
              </w:rPr>
            </w:pPr>
            <w:r w:rsidRPr="006402D0">
              <w:rPr>
                <w:rFonts w:ascii="宋体" w:hAnsi="宋体" w:cs="宋体" w:hint="eastAsia"/>
                <w:b/>
                <w:bCs/>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r>
      <w:tr w:rsidR="002C1261" w:rsidRPr="006402D0" w:rsidTr="003E40F8">
        <w:trPr>
          <w:trHeight w:val="285"/>
        </w:trPr>
        <w:tc>
          <w:tcPr>
            <w:tcW w:w="0" w:type="auto"/>
            <w:tcBorders>
              <w:top w:val="nil"/>
              <w:left w:val="single" w:sz="4" w:space="0" w:color="auto"/>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
                <w:bCs/>
                <w:kern w:val="0"/>
                <w:sz w:val="18"/>
                <w:szCs w:val="18"/>
              </w:rPr>
            </w:pPr>
            <w:r w:rsidRPr="006402D0">
              <w:rPr>
                <w:rFonts w:ascii="宋体" w:hAnsi="宋体" w:cs="宋体" w:hint="eastAsia"/>
                <w:b/>
                <w:bCs/>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r>
      <w:tr w:rsidR="002C1261" w:rsidRPr="006402D0" w:rsidTr="003E40F8">
        <w:trPr>
          <w:trHeight w:val="285"/>
        </w:trPr>
        <w:tc>
          <w:tcPr>
            <w:tcW w:w="0" w:type="auto"/>
            <w:tcBorders>
              <w:top w:val="nil"/>
              <w:left w:val="single" w:sz="4" w:space="0" w:color="auto"/>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
                <w:bCs/>
                <w:kern w:val="0"/>
                <w:sz w:val="18"/>
                <w:szCs w:val="18"/>
              </w:rPr>
            </w:pPr>
            <w:r w:rsidRPr="006402D0">
              <w:rPr>
                <w:rFonts w:ascii="宋体" w:hAnsi="宋体" w:cs="宋体" w:hint="eastAsia"/>
                <w:b/>
                <w:bCs/>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r>
      <w:tr w:rsidR="002C1261" w:rsidRPr="006402D0" w:rsidTr="003E40F8">
        <w:trPr>
          <w:trHeight w:val="285"/>
        </w:trPr>
        <w:tc>
          <w:tcPr>
            <w:tcW w:w="0" w:type="auto"/>
            <w:tcBorders>
              <w:top w:val="nil"/>
              <w:left w:val="single" w:sz="4" w:space="0" w:color="auto"/>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b/>
                <w:bCs/>
                <w:kern w:val="0"/>
                <w:sz w:val="18"/>
                <w:szCs w:val="18"/>
              </w:rPr>
            </w:pPr>
            <w:r w:rsidRPr="006402D0">
              <w:rPr>
                <w:rFonts w:ascii="宋体" w:hAnsi="宋体" w:cs="宋体" w:hint="eastAsia"/>
                <w:b/>
                <w:bCs/>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vAlign w:val="center"/>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r>
      <w:tr w:rsidR="002C1261" w:rsidRPr="006402D0" w:rsidTr="003E40F8">
        <w:trPr>
          <w:trHeight w:val="285"/>
        </w:trPr>
        <w:tc>
          <w:tcPr>
            <w:tcW w:w="0" w:type="auto"/>
            <w:tcBorders>
              <w:top w:val="nil"/>
              <w:left w:val="single" w:sz="4" w:space="0" w:color="auto"/>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lastRenderedPageBreak/>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r>
      <w:tr w:rsidR="002C1261" w:rsidRPr="006402D0" w:rsidTr="003E40F8">
        <w:trPr>
          <w:trHeight w:val="285"/>
        </w:trPr>
        <w:tc>
          <w:tcPr>
            <w:tcW w:w="0" w:type="auto"/>
            <w:tcBorders>
              <w:top w:val="nil"/>
              <w:left w:val="single" w:sz="4" w:space="0" w:color="auto"/>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 w:val="18"/>
                <w:szCs w:val="18"/>
              </w:rPr>
            </w:pPr>
            <w:r w:rsidRPr="006402D0">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center"/>
              <w:rPr>
                <w:rFonts w:ascii="宋体" w:hAnsi="Times New Roman" w:cs="宋体"/>
                <w:kern w:val="0"/>
                <w:sz w:val="18"/>
                <w:szCs w:val="18"/>
              </w:rPr>
            </w:pPr>
            <w:r w:rsidRPr="006402D0">
              <w:rPr>
                <w:rFonts w:ascii="宋体" w:hAnsi="宋体" w:cs="宋体" w:hint="eastAsia"/>
                <w:kern w:val="0"/>
                <w:sz w:val="18"/>
                <w:szCs w:val="18"/>
              </w:rPr>
              <w:t xml:space="preserve">　</w:t>
            </w:r>
          </w:p>
        </w:tc>
      </w:tr>
      <w:tr w:rsidR="002C1261" w:rsidRPr="006402D0" w:rsidTr="003E40F8">
        <w:trPr>
          <w:trHeight w:val="285"/>
        </w:trPr>
        <w:tc>
          <w:tcPr>
            <w:tcW w:w="0" w:type="auto"/>
            <w:tcBorders>
              <w:top w:val="nil"/>
              <w:left w:val="single" w:sz="4" w:space="0" w:color="auto"/>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小计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noWrap/>
            <w:vAlign w:val="bottom"/>
          </w:tcPr>
          <w:p w:rsidR="002C1261" w:rsidRPr="006402D0" w:rsidRDefault="002C1261" w:rsidP="003E40F8">
            <w:pPr>
              <w:widowControl/>
              <w:jc w:val="center"/>
              <w:rPr>
                <w:rFonts w:ascii="宋体" w:hAnsi="Times New Roman" w:cs="宋体"/>
                <w:kern w:val="0"/>
                <w:szCs w:val="21"/>
              </w:rPr>
            </w:pPr>
            <w:r w:rsidRPr="006402D0">
              <w:rPr>
                <w:rFonts w:ascii="宋体" w:hAnsi="宋体" w:cs="宋体" w:hint="eastAsia"/>
                <w:kern w:val="0"/>
                <w:szCs w:val="21"/>
              </w:rPr>
              <w:t xml:space="preserve">　</w:t>
            </w:r>
          </w:p>
        </w:tc>
      </w:tr>
      <w:tr w:rsidR="002C1261" w:rsidRPr="006402D0" w:rsidTr="003E40F8">
        <w:trPr>
          <w:trHeight w:val="285"/>
        </w:trPr>
        <w:tc>
          <w:tcPr>
            <w:tcW w:w="0" w:type="auto"/>
            <w:gridSpan w:val="9"/>
            <w:tcBorders>
              <w:top w:val="single" w:sz="4" w:space="0" w:color="auto"/>
              <w:left w:val="single" w:sz="4" w:space="0" w:color="auto"/>
              <w:bottom w:val="single" w:sz="4" w:space="0" w:color="auto"/>
              <w:right w:val="single" w:sz="4" w:space="0" w:color="auto"/>
            </w:tcBorders>
            <w:noWrap/>
            <w:vAlign w:val="center"/>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增值税零税率应税服务提供者</w:t>
            </w:r>
          </w:p>
        </w:tc>
        <w:tc>
          <w:tcPr>
            <w:tcW w:w="0" w:type="auto"/>
            <w:tcBorders>
              <w:top w:val="nil"/>
              <w:left w:val="nil"/>
              <w:bottom w:val="single" w:sz="4" w:space="0" w:color="auto"/>
              <w:right w:val="single" w:sz="4" w:space="0" w:color="auto"/>
            </w:tcBorders>
            <w:noWrap/>
            <w:vAlign w:val="center"/>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 xml:space="preserve">　</w:t>
            </w:r>
          </w:p>
        </w:tc>
        <w:tc>
          <w:tcPr>
            <w:tcW w:w="0" w:type="auto"/>
            <w:gridSpan w:val="9"/>
            <w:tcBorders>
              <w:top w:val="single" w:sz="4" w:space="0" w:color="auto"/>
              <w:left w:val="nil"/>
              <w:bottom w:val="single" w:sz="4" w:space="0" w:color="auto"/>
              <w:right w:val="single" w:sz="4" w:space="0" w:color="auto"/>
            </w:tcBorders>
            <w:noWrap/>
            <w:vAlign w:val="center"/>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主管税务机关</w:t>
            </w:r>
          </w:p>
        </w:tc>
      </w:tr>
      <w:tr w:rsidR="002C1261" w:rsidRPr="006402D0" w:rsidTr="003E40F8">
        <w:trPr>
          <w:trHeight w:val="285"/>
        </w:trPr>
        <w:tc>
          <w:tcPr>
            <w:tcW w:w="0" w:type="auto"/>
            <w:tcBorders>
              <w:top w:val="nil"/>
              <w:left w:val="single" w:sz="4" w:space="0" w:color="auto"/>
              <w:bottom w:val="nil"/>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r>
      <w:tr w:rsidR="002C1261" w:rsidRPr="006402D0" w:rsidTr="003E40F8">
        <w:trPr>
          <w:trHeight w:val="285"/>
        </w:trPr>
        <w:tc>
          <w:tcPr>
            <w:tcW w:w="0" w:type="auto"/>
            <w:gridSpan w:val="10"/>
            <w:tcBorders>
              <w:top w:val="nil"/>
              <w:left w:val="single" w:sz="4" w:space="0" w:color="auto"/>
              <w:bottom w:val="nil"/>
              <w:right w:val="single" w:sz="4" w:space="0" w:color="000000"/>
            </w:tcBorders>
            <w:noWrap/>
            <w:vAlign w:val="bottom"/>
          </w:tcPr>
          <w:p w:rsidR="002C1261" w:rsidRPr="006402D0" w:rsidRDefault="002C1261" w:rsidP="003E40F8">
            <w:pPr>
              <w:widowControl/>
              <w:jc w:val="center"/>
              <w:rPr>
                <w:rFonts w:ascii="宋体" w:hAnsi="Times New Roman" w:cs="宋体"/>
                <w:bCs/>
                <w:kern w:val="0"/>
                <w:szCs w:val="21"/>
              </w:rPr>
            </w:pPr>
            <w:r w:rsidRPr="006402D0">
              <w:rPr>
                <w:rFonts w:ascii="宋体" w:hAnsi="宋体" w:cs="宋体" w:hint="eastAsia"/>
                <w:bCs/>
                <w:kern w:val="0"/>
                <w:szCs w:val="21"/>
              </w:rPr>
              <w:t>兹声明以上申报无讹并愿意承担一切法律责任。</w:t>
            </w: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r>
      <w:tr w:rsidR="002C1261" w:rsidRPr="006402D0" w:rsidTr="003E40F8">
        <w:trPr>
          <w:trHeight w:val="285"/>
        </w:trPr>
        <w:tc>
          <w:tcPr>
            <w:tcW w:w="0" w:type="auto"/>
            <w:tcBorders>
              <w:top w:val="nil"/>
              <w:left w:val="single" w:sz="4" w:space="0" w:color="auto"/>
              <w:bottom w:val="nil"/>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r>
      <w:tr w:rsidR="002C1261" w:rsidRPr="006402D0" w:rsidTr="003E40F8">
        <w:trPr>
          <w:trHeight w:val="285"/>
        </w:trPr>
        <w:tc>
          <w:tcPr>
            <w:tcW w:w="0" w:type="auto"/>
            <w:gridSpan w:val="3"/>
            <w:tcBorders>
              <w:top w:val="nil"/>
              <w:left w:val="single" w:sz="4" w:space="0" w:color="auto"/>
              <w:bottom w:val="nil"/>
              <w:right w:val="nil"/>
            </w:tcBorders>
            <w:noWrap/>
            <w:vAlign w:val="center"/>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经办人：</w:t>
            </w:r>
          </w:p>
        </w:tc>
        <w:tc>
          <w:tcPr>
            <w:tcW w:w="0" w:type="auto"/>
            <w:gridSpan w:val="2"/>
            <w:tcBorders>
              <w:top w:val="nil"/>
              <w:left w:val="nil"/>
              <w:bottom w:val="nil"/>
              <w:right w:val="nil"/>
            </w:tcBorders>
            <w:noWrap/>
            <w:vAlign w:val="center"/>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财务负责人：</w:t>
            </w:r>
          </w:p>
        </w:tc>
        <w:tc>
          <w:tcPr>
            <w:tcW w:w="0" w:type="auto"/>
            <w:tcBorders>
              <w:top w:val="nil"/>
              <w:left w:val="nil"/>
              <w:bottom w:val="nil"/>
              <w:right w:val="nil"/>
            </w:tcBorders>
            <w:noWrap/>
            <w:vAlign w:val="center"/>
          </w:tcPr>
          <w:p w:rsidR="002C1261" w:rsidRPr="006402D0" w:rsidRDefault="002C1261" w:rsidP="003E40F8">
            <w:pPr>
              <w:widowControl/>
              <w:jc w:val="left"/>
              <w:rPr>
                <w:rFonts w:ascii="宋体" w:hAnsi="Times New Roman" w:cs="宋体"/>
                <w:kern w:val="0"/>
                <w:szCs w:val="21"/>
              </w:rPr>
            </w:pPr>
          </w:p>
        </w:tc>
        <w:tc>
          <w:tcPr>
            <w:tcW w:w="0" w:type="auto"/>
            <w:gridSpan w:val="2"/>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企业负责人：</w:t>
            </w:r>
          </w:p>
        </w:tc>
        <w:tc>
          <w:tcPr>
            <w:tcW w:w="0" w:type="auto"/>
            <w:tcBorders>
              <w:top w:val="nil"/>
              <w:left w:val="nil"/>
              <w:bottom w:val="nil"/>
              <w:right w:val="nil"/>
            </w:tcBorders>
            <w:noWrap/>
            <w:vAlign w:val="center"/>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single" w:sz="4" w:space="0" w:color="auto"/>
            </w:tcBorders>
            <w:noWrap/>
            <w:vAlign w:val="center"/>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gridSpan w:val="2"/>
            <w:tcBorders>
              <w:top w:val="nil"/>
              <w:left w:val="nil"/>
              <w:bottom w:val="nil"/>
              <w:right w:val="nil"/>
            </w:tcBorders>
            <w:noWrap/>
            <w:vAlign w:val="center"/>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经办人：</w:t>
            </w: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复核人：</w:t>
            </w: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负责人：</w:t>
            </w: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single" w:sz="4" w:space="0" w:color="auto"/>
            </w:tcBorders>
            <w:noWrap/>
            <w:vAlign w:val="center"/>
          </w:tcPr>
          <w:p w:rsidR="002C1261" w:rsidRPr="006402D0" w:rsidRDefault="002C1261" w:rsidP="003E40F8">
            <w:pPr>
              <w:widowControl/>
              <w:jc w:val="right"/>
              <w:rPr>
                <w:rFonts w:ascii="宋体" w:hAnsi="Times New Roman" w:cs="宋体"/>
                <w:kern w:val="0"/>
                <w:szCs w:val="21"/>
              </w:rPr>
            </w:pPr>
            <w:r w:rsidRPr="006402D0">
              <w:rPr>
                <w:rFonts w:ascii="宋体" w:hAnsi="宋体" w:cs="宋体" w:hint="eastAsia"/>
                <w:kern w:val="0"/>
                <w:szCs w:val="21"/>
              </w:rPr>
              <w:t xml:space="preserve">　</w:t>
            </w:r>
          </w:p>
        </w:tc>
      </w:tr>
      <w:tr w:rsidR="002C1261" w:rsidRPr="006402D0" w:rsidTr="003E40F8">
        <w:trPr>
          <w:trHeight w:val="285"/>
        </w:trPr>
        <w:tc>
          <w:tcPr>
            <w:tcW w:w="0" w:type="auto"/>
            <w:tcBorders>
              <w:top w:val="nil"/>
              <w:left w:val="single" w:sz="4" w:space="0" w:color="auto"/>
              <w:bottom w:val="nil"/>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p>
        </w:tc>
        <w:tc>
          <w:tcPr>
            <w:tcW w:w="0" w:type="auto"/>
            <w:tcBorders>
              <w:top w:val="nil"/>
              <w:left w:val="nil"/>
              <w:bottom w:val="nil"/>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kern w:val="0"/>
                <w:szCs w:val="21"/>
              </w:rPr>
              <w:t>(</w:t>
            </w:r>
            <w:r w:rsidRPr="006402D0">
              <w:rPr>
                <w:rFonts w:ascii="宋体" w:hAnsi="宋体" w:cs="宋体" w:hint="eastAsia"/>
                <w:kern w:val="0"/>
                <w:szCs w:val="21"/>
              </w:rPr>
              <w:t>公章</w:t>
            </w:r>
            <w:r w:rsidRPr="006402D0">
              <w:rPr>
                <w:rFonts w:ascii="宋体" w:hAnsi="宋体" w:cs="宋体"/>
                <w:kern w:val="0"/>
                <w:szCs w:val="21"/>
              </w:rPr>
              <w:t>)</w:t>
            </w:r>
          </w:p>
        </w:tc>
        <w:tc>
          <w:tcPr>
            <w:tcW w:w="0" w:type="auto"/>
            <w:tcBorders>
              <w:top w:val="nil"/>
              <w:left w:val="nil"/>
              <w:bottom w:val="nil"/>
              <w:right w:val="single" w:sz="4" w:space="0" w:color="auto"/>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r>
      <w:tr w:rsidR="002C1261" w:rsidRPr="006402D0" w:rsidTr="003E40F8">
        <w:trPr>
          <w:trHeight w:val="285"/>
        </w:trPr>
        <w:tc>
          <w:tcPr>
            <w:tcW w:w="0" w:type="auto"/>
            <w:gridSpan w:val="3"/>
            <w:tcBorders>
              <w:top w:val="nil"/>
              <w:left w:val="single" w:sz="4" w:space="0" w:color="auto"/>
              <w:bottom w:val="single" w:sz="4" w:space="0" w:color="auto"/>
              <w:right w:val="nil"/>
            </w:tcBorders>
            <w:noWrap/>
            <w:vAlign w:val="center"/>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nil"/>
            </w:tcBorders>
            <w:noWrap/>
            <w:vAlign w:val="center"/>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nil"/>
            </w:tcBorders>
            <w:noWrap/>
            <w:vAlign w:val="center"/>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nil"/>
            </w:tcBorders>
            <w:noWrap/>
            <w:vAlign w:val="center"/>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gridSpan w:val="3"/>
            <w:tcBorders>
              <w:top w:val="nil"/>
              <w:left w:val="nil"/>
              <w:bottom w:val="single" w:sz="4" w:space="0" w:color="auto"/>
              <w:right w:val="nil"/>
            </w:tcBorders>
            <w:noWrap/>
            <w:vAlign w:val="center"/>
          </w:tcPr>
          <w:p w:rsidR="002C1261" w:rsidRPr="006402D0" w:rsidRDefault="002C1261" w:rsidP="003E40F8">
            <w:pPr>
              <w:widowControl/>
              <w:jc w:val="left"/>
              <w:rPr>
                <w:rFonts w:ascii="宋体" w:hAnsi="Times New Roman"/>
                <w:kern w:val="0"/>
                <w:szCs w:val="21"/>
              </w:rPr>
            </w:pPr>
            <w:r w:rsidRPr="006402D0">
              <w:rPr>
                <w:rFonts w:ascii="宋体" w:hAnsi="宋体" w:hint="eastAsia"/>
                <w:kern w:val="0"/>
                <w:szCs w:val="21"/>
              </w:rPr>
              <w:t>年月日</w:t>
            </w:r>
          </w:p>
        </w:tc>
        <w:tc>
          <w:tcPr>
            <w:tcW w:w="0" w:type="auto"/>
            <w:tcBorders>
              <w:top w:val="nil"/>
              <w:left w:val="nil"/>
              <w:bottom w:val="single" w:sz="4" w:space="0" w:color="auto"/>
              <w:right w:val="single" w:sz="4" w:space="0" w:color="auto"/>
            </w:tcBorders>
            <w:noWrap/>
            <w:vAlign w:val="center"/>
          </w:tcPr>
          <w:p w:rsidR="002C1261" w:rsidRPr="006402D0" w:rsidRDefault="002C1261" w:rsidP="003E40F8">
            <w:pPr>
              <w:widowControl/>
              <w:jc w:val="left"/>
              <w:rPr>
                <w:rFonts w:ascii="宋体" w:hAnsi="Times New Roman"/>
                <w:kern w:val="0"/>
                <w:szCs w:val="21"/>
              </w:rPr>
            </w:pPr>
            <w:r w:rsidRPr="006402D0">
              <w:rPr>
                <w:rFonts w:ascii="宋体" w:hAnsi="宋体" w:hint="eastAsia"/>
                <w:kern w:val="0"/>
                <w:szCs w:val="21"/>
              </w:rPr>
              <w:t xml:space="preserve">　</w:t>
            </w:r>
          </w:p>
        </w:tc>
        <w:tc>
          <w:tcPr>
            <w:tcW w:w="0" w:type="auto"/>
            <w:gridSpan w:val="2"/>
            <w:tcBorders>
              <w:top w:val="nil"/>
              <w:left w:val="nil"/>
              <w:bottom w:val="single" w:sz="4" w:space="0" w:color="auto"/>
              <w:right w:val="nil"/>
            </w:tcBorders>
            <w:noWrap/>
            <w:vAlign w:val="center"/>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tcBorders>
              <w:top w:val="nil"/>
              <w:left w:val="nil"/>
              <w:bottom w:val="single" w:sz="4" w:space="0" w:color="auto"/>
              <w:right w:val="nil"/>
            </w:tcBorders>
            <w:noWrap/>
            <w:vAlign w:val="bottom"/>
          </w:tcPr>
          <w:p w:rsidR="002C1261" w:rsidRPr="006402D0" w:rsidRDefault="002C1261" w:rsidP="003E40F8">
            <w:pPr>
              <w:widowControl/>
              <w:jc w:val="left"/>
              <w:rPr>
                <w:rFonts w:ascii="宋体" w:hAnsi="Times New Roman" w:cs="宋体"/>
                <w:kern w:val="0"/>
                <w:szCs w:val="21"/>
              </w:rPr>
            </w:pPr>
            <w:r w:rsidRPr="006402D0">
              <w:rPr>
                <w:rFonts w:ascii="宋体" w:hAnsi="宋体" w:cs="宋体" w:hint="eastAsia"/>
                <w:kern w:val="0"/>
                <w:szCs w:val="21"/>
              </w:rPr>
              <w:t xml:space="preserve">　</w:t>
            </w:r>
          </w:p>
        </w:tc>
        <w:tc>
          <w:tcPr>
            <w:tcW w:w="0" w:type="auto"/>
            <w:gridSpan w:val="3"/>
            <w:tcBorders>
              <w:top w:val="nil"/>
              <w:left w:val="nil"/>
              <w:bottom w:val="single" w:sz="4" w:space="0" w:color="auto"/>
              <w:right w:val="single" w:sz="4" w:space="0" w:color="000000"/>
            </w:tcBorders>
            <w:noWrap/>
            <w:vAlign w:val="center"/>
          </w:tcPr>
          <w:p w:rsidR="002C1261" w:rsidRPr="006402D0" w:rsidRDefault="002C1261" w:rsidP="003E40F8">
            <w:pPr>
              <w:widowControl/>
              <w:jc w:val="left"/>
              <w:rPr>
                <w:rFonts w:ascii="宋体" w:hAnsi="Times New Roman"/>
                <w:kern w:val="0"/>
                <w:szCs w:val="21"/>
              </w:rPr>
            </w:pPr>
            <w:r w:rsidRPr="006402D0">
              <w:rPr>
                <w:rFonts w:ascii="宋体" w:hAnsi="宋体" w:hint="eastAsia"/>
                <w:kern w:val="0"/>
                <w:szCs w:val="21"/>
              </w:rPr>
              <w:t>年月日</w:t>
            </w:r>
          </w:p>
        </w:tc>
      </w:tr>
    </w:tbl>
    <w:p w:rsidR="002C1261" w:rsidRPr="006402D0" w:rsidRDefault="002C1261" w:rsidP="002C1261">
      <w:pPr>
        <w:ind w:firstLineChars="200" w:firstLine="420"/>
        <w:rPr>
          <w:rFonts w:ascii="Arial" w:hAnsi="Arial" w:cs="Arial"/>
          <w:szCs w:val="24"/>
        </w:rPr>
      </w:pPr>
    </w:p>
    <w:p w:rsidR="002C1261" w:rsidRPr="006402D0" w:rsidRDefault="002C1261" w:rsidP="002C1261">
      <w:pPr>
        <w:ind w:firstLineChars="200" w:firstLine="422"/>
        <w:outlineLvl w:val="2"/>
        <w:rPr>
          <w:rFonts w:ascii="Arial" w:hAnsi="Arial" w:cs="Arial"/>
          <w:b/>
          <w:szCs w:val="24"/>
        </w:rPr>
      </w:pPr>
      <w:r w:rsidRPr="006402D0">
        <w:rPr>
          <w:rFonts w:ascii="Arial" w:hAnsi="Arial" w:cs="Arial" w:hint="eastAsia"/>
          <w:b/>
          <w:szCs w:val="24"/>
        </w:rPr>
        <w:t>四、表单说明</w:t>
      </w:r>
    </w:p>
    <w:tbl>
      <w:tblPr>
        <w:tblW w:w="0" w:type="auto"/>
        <w:tblLook w:val="00A0"/>
      </w:tblPr>
      <w:tblGrid>
        <w:gridCol w:w="14174"/>
      </w:tblGrid>
      <w:tr w:rsidR="002C1261" w:rsidRPr="006402D0" w:rsidTr="003E40F8">
        <w:trPr>
          <w:trHeight w:val="465"/>
        </w:trPr>
        <w:tc>
          <w:tcPr>
            <w:tcW w:w="0" w:type="auto"/>
            <w:tcBorders>
              <w:top w:val="nil"/>
              <w:left w:val="nil"/>
              <w:bottom w:val="nil"/>
              <w:right w:val="nil"/>
            </w:tcBorders>
            <w:noWrap/>
            <w:vAlign w:val="center"/>
          </w:tcPr>
          <w:p w:rsidR="002C1261" w:rsidRPr="006402D0" w:rsidRDefault="002C1261" w:rsidP="003E40F8">
            <w:pPr>
              <w:widowControl/>
              <w:rPr>
                <w:rFonts w:ascii="宋体" w:hAnsi="Times New Roman" w:cs="宋体"/>
                <w:kern w:val="0"/>
                <w:szCs w:val="21"/>
              </w:rPr>
            </w:pPr>
            <w:r w:rsidRPr="006402D0">
              <w:rPr>
                <w:rFonts w:ascii="宋体" w:hAnsi="宋体" w:cs="宋体"/>
                <w:kern w:val="0"/>
                <w:szCs w:val="21"/>
              </w:rPr>
              <w:t xml:space="preserve">    1.</w:t>
            </w:r>
            <w:r w:rsidRPr="006402D0">
              <w:rPr>
                <w:rFonts w:ascii="宋体" w:hAnsi="宋体" w:cs="宋体" w:hint="eastAsia"/>
                <w:kern w:val="0"/>
                <w:szCs w:val="21"/>
              </w:rPr>
              <w:t>对前期申报错误的，本期可进行调整。前期少报应税服务营业额或低报征、退税率的，可在本期补报；前期多报应税服务营业额或高报征、退税率的，本期可以负数（或红字）数据冲减；也可用负数</w:t>
            </w:r>
            <w:r w:rsidRPr="006402D0">
              <w:rPr>
                <w:rFonts w:ascii="宋体" w:hAnsi="宋体" w:cs="宋体"/>
                <w:kern w:val="0"/>
                <w:szCs w:val="21"/>
              </w:rPr>
              <w:t>(</w:t>
            </w:r>
            <w:r w:rsidRPr="006402D0">
              <w:rPr>
                <w:rFonts w:ascii="宋体" w:hAnsi="宋体" w:cs="宋体" w:hint="eastAsia"/>
                <w:kern w:val="0"/>
                <w:szCs w:val="21"/>
              </w:rPr>
              <w:t>或红字</w:t>
            </w:r>
            <w:r w:rsidRPr="006402D0">
              <w:rPr>
                <w:rFonts w:ascii="宋体" w:hAnsi="宋体" w:cs="宋体"/>
                <w:kern w:val="0"/>
                <w:szCs w:val="21"/>
              </w:rPr>
              <w:t>)</w:t>
            </w:r>
            <w:r w:rsidRPr="006402D0">
              <w:rPr>
                <w:rFonts w:ascii="宋体" w:hAnsi="宋体" w:cs="宋体" w:hint="eastAsia"/>
                <w:kern w:val="0"/>
                <w:szCs w:val="21"/>
              </w:rPr>
              <w:t>将前期错误数据全额冲减，再重新申报正数数据。</w:t>
            </w:r>
          </w:p>
        </w:tc>
      </w:tr>
      <w:tr w:rsidR="002C1261" w:rsidRPr="006402D0" w:rsidTr="003E40F8">
        <w:trPr>
          <w:trHeight w:val="285"/>
        </w:trPr>
        <w:tc>
          <w:tcPr>
            <w:tcW w:w="0" w:type="auto"/>
            <w:tcBorders>
              <w:top w:val="nil"/>
              <w:left w:val="nil"/>
              <w:bottom w:val="nil"/>
              <w:right w:val="nil"/>
            </w:tcBorders>
            <w:noWrap/>
            <w:vAlign w:val="center"/>
          </w:tcPr>
          <w:p w:rsidR="002C1261" w:rsidRPr="006402D0" w:rsidRDefault="002C1261" w:rsidP="003E40F8">
            <w:pPr>
              <w:widowControl/>
              <w:rPr>
                <w:rFonts w:ascii="宋体" w:hAnsi="Times New Roman" w:cs="宋体"/>
                <w:kern w:val="0"/>
                <w:szCs w:val="21"/>
              </w:rPr>
            </w:pPr>
            <w:r w:rsidRPr="006402D0">
              <w:rPr>
                <w:rFonts w:ascii="宋体" w:hAnsi="宋体" w:cs="宋体"/>
                <w:kern w:val="0"/>
                <w:szCs w:val="21"/>
              </w:rPr>
              <w:t xml:space="preserve">    2.</w:t>
            </w:r>
            <w:r w:rsidRPr="006402D0">
              <w:rPr>
                <w:rFonts w:ascii="宋体" w:hAnsi="宋体" w:cs="宋体" w:hint="eastAsia"/>
                <w:kern w:val="0"/>
                <w:szCs w:val="21"/>
              </w:rPr>
              <w:t>“序号”栏由</w:t>
            </w:r>
            <w:r w:rsidRPr="006402D0">
              <w:rPr>
                <w:rFonts w:ascii="宋体" w:hAnsi="宋体" w:cs="宋体"/>
                <w:kern w:val="0"/>
                <w:szCs w:val="21"/>
              </w:rPr>
              <w:t>4</w:t>
            </w:r>
            <w:r w:rsidRPr="006402D0">
              <w:rPr>
                <w:rFonts w:ascii="宋体" w:hAnsi="宋体" w:cs="宋体" w:hint="eastAsia"/>
                <w:kern w:val="0"/>
                <w:szCs w:val="21"/>
              </w:rPr>
              <w:t>位流水号构成</w:t>
            </w:r>
            <w:r w:rsidRPr="006402D0">
              <w:rPr>
                <w:rFonts w:ascii="宋体" w:hAnsi="宋体" w:cs="宋体"/>
                <w:kern w:val="0"/>
                <w:szCs w:val="21"/>
              </w:rPr>
              <w:t>(</w:t>
            </w:r>
            <w:r w:rsidRPr="006402D0">
              <w:rPr>
                <w:rFonts w:ascii="宋体" w:hAnsi="宋体" w:cs="宋体" w:hint="eastAsia"/>
                <w:kern w:val="0"/>
                <w:szCs w:val="21"/>
              </w:rPr>
              <w:t>如</w:t>
            </w:r>
            <w:r w:rsidRPr="006402D0">
              <w:rPr>
                <w:rFonts w:ascii="宋体" w:hAnsi="宋体" w:cs="宋体"/>
                <w:kern w:val="0"/>
                <w:szCs w:val="21"/>
              </w:rPr>
              <w:t>0001</w:t>
            </w:r>
            <w:r w:rsidRPr="006402D0">
              <w:rPr>
                <w:rFonts w:ascii="宋体" w:hAnsi="宋体" w:cs="宋体" w:hint="eastAsia"/>
                <w:kern w:val="0"/>
                <w:szCs w:val="21"/>
              </w:rPr>
              <w:t>、</w:t>
            </w:r>
            <w:r w:rsidRPr="006402D0">
              <w:rPr>
                <w:rFonts w:ascii="宋体" w:hAnsi="宋体" w:cs="宋体"/>
                <w:kern w:val="0"/>
                <w:szCs w:val="21"/>
              </w:rPr>
              <w:t>0002</w:t>
            </w:r>
            <w:r w:rsidRPr="006402D0">
              <w:rPr>
                <w:rFonts w:ascii="宋体" w:hAnsi="宋体" w:cs="宋体" w:hint="eastAsia"/>
                <w:kern w:val="0"/>
                <w:szCs w:val="21"/>
              </w:rPr>
              <w:t>、…</w:t>
            </w:r>
            <w:r w:rsidRPr="006402D0">
              <w:rPr>
                <w:rFonts w:ascii="宋体" w:hAnsi="宋体" w:cs="宋体"/>
                <w:kern w:val="0"/>
                <w:szCs w:val="21"/>
              </w:rPr>
              <w:t>)</w:t>
            </w:r>
            <w:r w:rsidRPr="006402D0">
              <w:rPr>
                <w:rFonts w:ascii="宋体" w:hAnsi="宋体" w:cs="宋体" w:hint="eastAsia"/>
                <w:kern w:val="0"/>
                <w:szCs w:val="21"/>
              </w:rPr>
              <w:t>，序号要与申报退税的资料装订顺序保持一致；</w:t>
            </w:r>
          </w:p>
        </w:tc>
      </w:tr>
      <w:tr w:rsidR="002C1261" w:rsidRPr="006402D0" w:rsidTr="003E40F8">
        <w:trPr>
          <w:trHeight w:val="285"/>
        </w:trPr>
        <w:tc>
          <w:tcPr>
            <w:tcW w:w="0" w:type="auto"/>
            <w:tcBorders>
              <w:top w:val="nil"/>
              <w:left w:val="nil"/>
              <w:bottom w:val="nil"/>
              <w:right w:val="nil"/>
            </w:tcBorders>
            <w:noWrap/>
            <w:vAlign w:val="center"/>
          </w:tcPr>
          <w:p w:rsidR="002C1261" w:rsidRPr="006402D0" w:rsidRDefault="002C1261" w:rsidP="003E40F8">
            <w:pPr>
              <w:widowControl/>
              <w:rPr>
                <w:rFonts w:ascii="宋体" w:hAnsi="Times New Roman" w:cs="宋体"/>
                <w:kern w:val="0"/>
                <w:szCs w:val="21"/>
              </w:rPr>
            </w:pPr>
            <w:r w:rsidRPr="006402D0">
              <w:rPr>
                <w:rFonts w:ascii="宋体" w:hAnsi="宋体" w:cs="宋体" w:hint="eastAsia"/>
                <w:kern w:val="0"/>
                <w:szCs w:val="21"/>
              </w:rPr>
              <w:t xml:space="preserve">　　</w:t>
            </w:r>
            <w:r w:rsidRPr="006402D0">
              <w:rPr>
                <w:rFonts w:ascii="宋体" w:hAnsi="宋体" w:cs="宋体"/>
                <w:kern w:val="0"/>
                <w:szCs w:val="21"/>
              </w:rPr>
              <w:t>3.</w:t>
            </w:r>
            <w:r w:rsidRPr="006402D0">
              <w:rPr>
                <w:rFonts w:ascii="宋体" w:hAnsi="宋体" w:cs="宋体" w:hint="eastAsia"/>
                <w:kern w:val="0"/>
                <w:szCs w:val="21"/>
              </w:rPr>
              <w:t>第</w:t>
            </w:r>
            <w:r w:rsidRPr="006402D0">
              <w:rPr>
                <w:rFonts w:ascii="宋体" w:hAnsi="宋体" w:cs="宋体"/>
                <w:kern w:val="0"/>
                <w:szCs w:val="21"/>
              </w:rPr>
              <w:t>1</w:t>
            </w:r>
            <w:r w:rsidRPr="006402D0">
              <w:rPr>
                <w:rFonts w:ascii="宋体" w:hAnsi="宋体" w:cs="宋体" w:hint="eastAsia"/>
                <w:kern w:val="0"/>
                <w:szCs w:val="21"/>
              </w:rPr>
              <w:t>栏“应税服务名称”及第</w:t>
            </w:r>
            <w:r w:rsidRPr="006402D0">
              <w:rPr>
                <w:rFonts w:ascii="宋体" w:hAnsi="宋体" w:cs="宋体"/>
                <w:kern w:val="0"/>
                <w:szCs w:val="21"/>
              </w:rPr>
              <w:t>2</w:t>
            </w:r>
            <w:r w:rsidRPr="006402D0">
              <w:rPr>
                <w:rFonts w:ascii="宋体" w:hAnsi="宋体" w:cs="宋体" w:hint="eastAsia"/>
                <w:kern w:val="0"/>
                <w:szCs w:val="21"/>
              </w:rPr>
              <w:t>栏“应税服务代码”按出口退税率文库中的对应编码和服务名称填写；</w:t>
            </w:r>
          </w:p>
        </w:tc>
      </w:tr>
      <w:tr w:rsidR="002C1261" w:rsidRPr="006402D0" w:rsidTr="003E40F8">
        <w:trPr>
          <w:trHeight w:val="285"/>
        </w:trPr>
        <w:tc>
          <w:tcPr>
            <w:tcW w:w="0" w:type="auto"/>
            <w:tcBorders>
              <w:top w:val="nil"/>
              <w:left w:val="nil"/>
              <w:bottom w:val="nil"/>
              <w:right w:val="nil"/>
            </w:tcBorders>
            <w:noWrap/>
            <w:vAlign w:val="center"/>
          </w:tcPr>
          <w:p w:rsidR="002C1261" w:rsidRPr="006402D0" w:rsidRDefault="002C1261" w:rsidP="003E40F8">
            <w:pPr>
              <w:widowControl/>
              <w:rPr>
                <w:rFonts w:ascii="宋体" w:hAnsi="Times New Roman" w:cs="宋体"/>
                <w:kern w:val="0"/>
                <w:szCs w:val="21"/>
              </w:rPr>
            </w:pPr>
            <w:r w:rsidRPr="006402D0">
              <w:rPr>
                <w:rFonts w:ascii="宋体" w:hAnsi="宋体" w:cs="宋体" w:hint="eastAsia"/>
                <w:kern w:val="0"/>
                <w:szCs w:val="21"/>
              </w:rPr>
              <w:t xml:space="preserve">　　</w:t>
            </w:r>
            <w:r w:rsidRPr="006402D0">
              <w:rPr>
                <w:rFonts w:ascii="宋体" w:hAnsi="宋体" w:cs="宋体"/>
                <w:kern w:val="0"/>
                <w:szCs w:val="21"/>
              </w:rPr>
              <w:t>4.</w:t>
            </w:r>
            <w:r w:rsidRPr="006402D0">
              <w:rPr>
                <w:rFonts w:ascii="宋体" w:hAnsi="宋体" w:cs="宋体" w:hint="eastAsia"/>
                <w:kern w:val="0"/>
                <w:szCs w:val="21"/>
              </w:rPr>
              <w:t>第</w:t>
            </w:r>
            <w:r w:rsidRPr="006402D0">
              <w:rPr>
                <w:rFonts w:ascii="宋体" w:hAnsi="宋体" w:cs="宋体"/>
                <w:kern w:val="0"/>
                <w:szCs w:val="21"/>
              </w:rPr>
              <w:t>3</w:t>
            </w:r>
            <w:r w:rsidRPr="006402D0">
              <w:rPr>
                <w:rFonts w:ascii="宋体" w:hAnsi="宋体" w:cs="宋体" w:hint="eastAsia"/>
                <w:kern w:val="0"/>
                <w:szCs w:val="21"/>
              </w:rPr>
              <w:t>栏“研发、设计服务合同号”为与境外单位签订的研发、设计服务合同号；</w:t>
            </w:r>
          </w:p>
        </w:tc>
      </w:tr>
      <w:tr w:rsidR="002C1261" w:rsidRPr="006402D0" w:rsidTr="003E40F8">
        <w:trPr>
          <w:trHeight w:val="285"/>
        </w:trPr>
        <w:tc>
          <w:tcPr>
            <w:tcW w:w="0" w:type="auto"/>
            <w:tcBorders>
              <w:top w:val="nil"/>
              <w:left w:val="nil"/>
              <w:bottom w:val="nil"/>
              <w:right w:val="nil"/>
            </w:tcBorders>
            <w:noWrap/>
            <w:vAlign w:val="center"/>
          </w:tcPr>
          <w:p w:rsidR="002C1261" w:rsidRPr="006402D0" w:rsidRDefault="002C1261" w:rsidP="003E40F8">
            <w:pPr>
              <w:widowControl/>
              <w:rPr>
                <w:rFonts w:ascii="宋体" w:hAnsi="Times New Roman" w:cs="宋体"/>
                <w:kern w:val="0"/>
                <w:szCs w:val="21"/>
              </w:rPr>
            </w:pPr>
            <w:r w:rsidRPr="006402D0">
              <w:rPr>
                <w:rFonts w:ascii="宋体" w:hAnsi="宋体" w:cs="宋体" w:hint="eastAsia"/>
                <w:kern w:val="0"/>
                <w:szCs w:val="21"/>
              </w:rPr>
              <w:t xml:space="preserve">　　</w:t>
            </w:r>
            <w:r w:rsidRPr="006402D0">
              <w:rPr>
                <w:rFonts w:ascii="宋体" w:hAnsi="宋体" w:cs="宋体"/>
                <w:kern w:val="0"/>
                <w:szCs w:val="21"/>
              </w:rPr>
              <w:t>5.</w:t>
            </w:r>
            <w:r w:rsidRPr="006402D0">
              <w:rPr>
                <w:rFonts w:ascii="宋体" w:hAnsi="宋体" w:cs="宋体" w:hint="eastAsia"/>
                <w:kern w:val="0"/>
                <w:szCs w:val="21"/>
              </w:rPr>
              <w:t>第</w:t>
            </w:r>
            <w:r w:rsidRPr="006402D0">
              <w:rPr>
                <w:rFonts w:ascii="宋体" w:hAnsi="宋体" w:cs="宋体"/>
                <w:kern w:val="0"/>
                <w:szCs w:val="21"/>
              </w:rPr>
              <w:t>4</w:t>
            </w:r>
            <w:r w:rsidRPr="006402D0">
              <w:rPr>
                <w:rFonts w:ascii="宋体" w:hAnsi="宋体" w:cs="宋体" w:hint="eastAsia"/>
                <w:kern w:val="0"/>
                <w:szCs w:val="21"/>
              </w:rPr>
              <w:t>栏“境外单位名称”为与之签订研发、设计服务合同的境外单位全称；</w:t>
            </w:r>
          </w:p>
        </w:tc>
      </w:tr>
      <w:tr w:rsidR="002C1261" w:rsidRPr="006402D0" w:rsidTr="003E40F8">
        <w:trPr>
          <w:trHeight w:val="285"/>
        </w:trPr>
        <w:tc>
          <w:tcPr>
            <w:tcW w:w="0" w:type="auto"/>
            <w:tcBorders>
              <w:top w:val="nil"/>
              <w:left w:val="nil"/>
              <w:bottom w:val="nil"/>
              <w:right w:val="nil"/>
            </w:tcBorders>
            <w:noWrap/>
            <w:vAlign w:val="center"/>
          </w:tcPr>
          <w:p w:rsidR="002C1261" w:rsidRPr="006402D0" w:rsidRDefault="002C1261" w:rsidP="003E40F8">
            <w:pPr>
              <w:widowControl/>
              <w:rPr>
                <w:rFonts w:ascii="宋体" w:hAnsi="Times New Roman" w:cs="宋体"/>
                <w:kern w:val="0"/>
                <w:szCs w:val="21"/>
              </w:rPr>
            </w:pPr>
            <w:r w:rsidRPr="006402D0">
              <w:rPr>
                <w:rFonts w:ascii="宋体" w:hAnsi="宋体" w:cs="宋体" w:hint="eastAsia"/>
                <w:kern w:val="0"/>
                <w:szCs w:val="21"/>
              </w:rPr>
              <w:t xml:space="preserve">　　</w:t>
            </w:r>
            <w:r w:rsidRPr="006402D0">
              <w:rPr>
                <w:rFonts w:ascii="宋体" w:hAnsi="宋体" w:cs="宋体"/>
                <w:kern w:val="0"/>
                <w:szCs w:val="21"/>
              </w:rPr>
              <w:t>6.</w:t>
            </w:r>
            <w:r w:rsidRPr="006402D0">
              <w:rPr>
                <w:rFonts w:ascii="宋体" w:hAnsi="宋体" w:cs="宋体" w:hint="eastAsia"/>
                <w:kern w:val="0"/>
                <w:szCs w:val="21"/>
              </w:rPr>
              <w:t>第</w:t>
            </w:r>
            <w:r w:rsidRPr="006402D0">
              <w:rPr>
                <w:rFonts w:ascii="宋体" w:hAnsi="宋体" w:cs="宋体"/>
                <w:kern w:val="0"/>
                <w:szCs w:val="21"/>
              </w:rPr>
              <w:t>5</w:t>
            </w:r>
            <w:r w:rsidRPr="006402D0">
              <w:rPr>
                <w:rFonts w:ascii="宋体" w:hAnsi="宋体" w:cs="宋体" w:hint="eastAsia"/>
                <w:kern w:val="0"/>
                <w:szCs w:val="21"/>
              </w:rPr>
              <w:t>栏“境外单位所在国家或地区”为与之签订研发、设计服务合同的境外单位所在的国家或地区；</w:t>
            </w:r>
          </w:p>
        </w:tc>
      </w:tr>
      <w:tr w:rsidR="002C1261" w:rsidRPr="006402D0" w:rsidTr="003E40F8">
        <w:trPr>
          <w:trHeight w:val="495"/>
        </w:trPr>
        <w:tc>
          <w:tcPr>
            <w:tcW w:w="0" w:type="auto"/>
            <w:tcBorders>
              <w:top w:val="nil"/>
              <w:left w:val="nil"/>
              <w:bottom w:val="nil"/>
              <w:right w:val="nil"/>
            </w:tcBorders>
            <w:noWrap/>
            <w:vAlign w:val="center"/>
          </w:tcPr>
          <w:p w:rsidR="002C1261" w:rsidRPr="006402D0" w:rsidRDefault="002C1261" w:rsidP="003E40F8">
            <w:pPr>
              <w:widowControl/>
              <w:rPr>
                <w:rFonts w:ascii="宋体" w:hAnsi="Times New Roman" w:cs="宋体"/>
                <w:kern w:val="0"/>
                <w:szCs w:val="21"/>
              </w:rPr>
            </w:pPr>
            <w:r w:rsidRPr="006402D0">
              <w:rPr>
                <w:rFonts w:ascii="宋体" w:hAnsi="宋体" w:cs="宋体" w:hint="eastAsia"/>
                <w:kern w:val="0"/>
                <w:szCs w:val="21"/>
              </w:rPr>
              <w:t xml:space="preserve">　　</w:t>
            </w:r>
            <w:r w:rsidRPr="006402D0">
              <w:rPr>
                <w:rFonts w:ascii="宋体" w:hAnsi="宋体" w:cs="宋体"/>
                <w:kern w:val="0"/>
                <w:szCs w:val="21"/>
              </w:rPr>
              <w:t>7.</w:t>
            </w:r>
            <w:r w:rsidRPr="006402D0">
              <w:rPr>
                <w:rFonts w:ascii="宋体" w:hAnsi="宋体" w:cs="宋体" w:hint="eastAsia"/>
                <w:kern w:val="0"/>
                <w:szCs w:val="21"/>
              </w:rPr>
              <w:t>第</w:t>
            </w:r>
            <w:r w:rsidRPr="006402D0">
              <w:rPr>
                <w:rFonts w:ascii="宋体" w:hAnsi="宋体" w:cs="宋体"/>
                <w:kern w:val="0"/>
                <w:szCs w:val="21"/>
              </w:rPr>
              <w:t>6</w:t>
            </w:r>
            <w:r w:rsidRPr="006402D0">
              <w:rPr>
                <w:rFonts w:ascii="宋体" w:hAnsi="宋体" w:cs="宋体" w:hint="eastAsia"/>
                <w:kern w:val="0"/>
                <w:szCs w:val="21"/>
              </w:rPr>
              <w:t>栏“合同总金额（折美元）”为与境外单位签订的研发、设计合同的美元总金额，若为其他外币签订的折算成美元金额填列；第</w:t>
            </w:r>
            <w:r w:rsidRPr="006402D0">
              <w:rPr>
                <w:rFonts w:ascii="宋体" w:hAnsi="宋体" w:cs="宋体"/>
                <w:kern w:val="0"/>
                <w:szCs w:val="21"/>
              </w:rPr>
              <w:t>7</w:t>
            </w:r>
            <w:r w:rsidRPr="006402D0">
              <w:rPr>
                <w:rFonts w:ascii="宋体" w:hAnsi="宋体" w:cs="宋体" w:hint="eastAsia"/>
                <w:kern w:val="0"/>
                <w:szCs w:val="21"/>
              </w:rPr>
              <w:t>栏“合同总金额（人民币）”为美元金额与在税务机关备案的汇率折算的人民币金额；</w:t>
            </w:r>
          </w:p>
        </w:tc>
      </w:tr>
      <w:tr w:rsidR="002C1261" w:rsidRPr="006402D0" w:rsidTr="003E40F8">
        <w:trPr>
          <w:trHeight w:val="285"/>
        </w:trPr>
        <w:tc>
          <w:tcPr>
            <w:tcW w:w="0" w:type="auto"/>
            <w:tcBorders>
              <w:top w:val="nil"/>
              <w:left w:val="nil"/>
              <w:bottom w:val="nil"/>
              <w:right w:val="nil"/>
            </w:tcBorders>
            <w:noWrap/>
            <w:vAlign w:val="center"/>
          </w:tcPr>
          <w:p w:rsidR="002C1261" w:rsidRPr="006402D0" w:rsidRDefault="002C1261" w:rsidP="003E40F8">
            <w:pPr>
              <w:widowControl/>
              <w:rPr>
                <w:rFonts w:ascii="宋体" w:hAnsi="Times New Roman" w:cs="宋体"/>
                <w:kern w:val="0"/>
                <w:szCs w:val="21"/>
              </w:rPr>
            </w:pPr>
            <w:r w:rsidRPr="006402D0">
              <w:rPr>
                <w:rFonts w:ascii="宋体" w:hAnsi="宋体" w:cs="宋体"/>
                <w:kern w:val="0"/>
                <w:szCs w:val="21"/>
              </w:rPr>
              <w:t xml:space="preserve">    8.</w:t>
            </w:r>
            <w:r w:rsidRPr="006402D0">
              <w:rPr>
                <w:rFonts w:ascii="宋体" w:hAnsi="宋体" w:cs="宋体" w:hint="eastAsia"/>
                <w:kern w:val="0"/>
                <w:szCs w:val="21"/>
              </w:rPr>
              <w:t>第</w:t>
            </w:r>
            <w:r w:rsidRPr="006402D0">
              <w:rPr>
                <w:rFonts w:ascii="宋体" w:hAnsi="宋体" w:cs="宋体"/>
                <w:kern w:val="0"/>
                <w:szCs w:val="21"/>
              </w:rPr>
              <w:t>8</w:t>
            </w:r>
            <w:r w:rsidRPr="006402D0">
              <w:rPr>
                <w:rFonts w:ascii="宋体" w:hAnsi="宋体" w:cs="宋体" w:hint="eastAsia"/>
                <w:kern w:val="0"/>
                <w:szCs w:val="21"/>
              </w:rPr>
              <w:t>栏“本期收款凭证份数”为从与之签订研发、设计合同的境外单位收款的银行收款凭证份数；</w:t>
            </w:r>
          </w:p>
        </w:tc>
      </w:tr>
      <w:tr w:rsidR="002C1261" w:rsidRPr="006402D0" w:rsidTr="003E40F8">
        <w:trPr>
          <w:trHeight w:val="285"/>
        </w:trPr>
        <w:tc>
          <w:tcPr>
            <w:tcW w:w="0" w:type="auto"/>
            <w:tcBorders>
              <w:top w:val="nil"/>
              <w:left w:val="nil"/>
              <w:bottom w:val="nil"/>
              <w:right w:val="nil"/>
            </w:tcBorders>
            <w:noWrap/>
            <w:vAlign w:val="center"/>
          </w:tcPr>
          <w:p w:rsidR="002C1261" w:rsidRPr="006402D0" w:rsidRDefault="002C1261" w:rsidP="003E40F8">
            <w:pPr>
              <w:widowControl/>
              <w:rPr>
                <w:rFonts w:ascii="宋体" w:hAnsi="Times New Roman" w:cs="宋体"/>
                <w:kern w:val="0"/>
                <w:szCs w:val="21"/>
              </w:rPr>
            </w:pPr>
            <w:r w:rsidRPr="006402D0">
              <w:rPr>
                <w:rFonts w:ascii="宋体" w:hAnsi="宋体" w:cs="宋体"/>
                <w:kern w:val="0"/>
                <w:szCs w:val="21"/>
              </w:rPr>
              <w:t xml:space="preserve">    9.</w:t>
            </w:r>
            <w:r w:rsidRPr="006402D0">
              <w:rPr>
                <w:rFonts w:ascii="宋体" w:hAnsi="宋体" w:cs="宋体" w:hint="eastAsia"/>
                <w:kern w:val="0"/>
                <w:szCs w:val="21"/>
              </w:rPr>
              <w:t>第</w:t>
            </w:r>
            <w:r w:rsidRPr="006402D0">
              <w:rPr>
                <w:rFonts w:ascii="宋体" w:hAnsi="宋体" w:cs="宋体"/>
                <w:kern w:val="0"/>
                <w:szCs w:val="21"/>
              </w:rPr>
              <w:t>9</w:t>
            </w:r>
            <w:r w:rsidRPr="006402D0">
              <w:rPr>
                <w:rFonts w:ascii="宋体" w:hAnsi="宋体" w:cs="宋体" w:hint="eastAsia"/>
                <w:kern w:val="0"/>
                <w:szCs w:val="21"/>
              </w:rPr>
              <w:t>栏“本期确认应税服务营业收入人民币金额”为本期确认应税服务营业额的金额，以其他币种结算的填写折算人民币金额；</w:t>
            </w:r>
          </w:p>
        </w:tc>
      </w:tr>
      <w:tr w:rsidR="002C1261" w:rsidRPr="006402D0" w:rsidTr="003E40F8">
        <w:trPr>
          <w:trHeight w:val="285"/>
        </w:trPr>
        <w:tc>
          <w:tcPr>
            <w:tcW w:w="0" w:type="auto"/>
            <w:tcBorders>
              <w:top w:val="nil"/>
              <w:left w:val="nil"/>
              <w:bottom w:val="nil"/>
              <w:right w:val="nil"/>
            </w:tcBorders>
            <w:noWrap/>
            <w:vAlign w:val="center"/>
          </w:tcPr>
          <w:p w:rsidR="002C1261" w:rsidRPr="006402D0" w:rsidRDefault="002C1261" w:rsidP="003E40F8">
            <w:pPr>
              <w:widowControl/>
              <w:rPr>
                <w:rFonts w:ascii="宋体" w:hAnsi="Times New Roman" w:cs="宋体"/>
                <w:kern w:val="0"/>
                <w:szCs w:val="21"/>
              </w:rPr>
            </w:pPr>
            <w:r w:rsidRPr="006402D0">
              <w:rPr>
                <w:rFonts w:ascii="宋体" w:hAnsi="宋体" w:cs="宋体"/>
                <w:kern w:val="0"/>
                <w:szCs w:val="21"/>
              </w:rPr>
              <w:t xml:space="preserve">    10.</w:t>
            </w:r>
            <w:r w:rsidRPr="006402D0">
              <w:rPr>
                <w:rFonts w:ascii="宋体" w:hAnsi="宋体" w:cs="宋体" w:hint="eastAsia"/>
                <w:kern w:val="0"/>
                <w:szCs w:val="21"/>
              </w:rPr>
              <w:t>第</w:t>
            </w:r>
            <w:r w:rsidRPr="006402D0">
              <w:rPr>
                <w:rFonts w:ascii="宋体" w:hAnsi="宋体" w:cs="宋体"/>
                <w:kern w:val="0"/>
                <w:szCs w:val="21"/>
              </w:rPr>
              <w:t>10</w:t>
            </w:r>
            <w:r w:rsidRPr="006402D0">
              <w:rPr>
                <w:rFonts w:ascii="宋体" w:hAnsi="宋体" w:cs="宋体" w:hint="eastAsia"/>
                <w:kern w:val="0"/>
                <w:szCs w:val="21"/>
              </w:rPr>
              <w:t>栏“本期收款金额（折美元）”为本期从与之签订研发、设计合同的境外单位收款的美元金额，若为其他外币成交的折算成美元金额填列；</w:t>
            </w:r>
          </w:p>
        </w:tc>
      </w:tr>
      <w:tr w:rsidR="002C1261" w:rsidRPr="006402D0" w:rsidTr="003E40F8">
        <w:trPr>
          <w:trHeight w:val="285"/>
        </w:trPr>
        <w:tc>
          <w:tcPr>
            <w:tcW w:w="0" w:type="auto"/>
            <w:tcBorders>
              <w:top w:val="nil"/>
              <w:left w:val="nil"/>
              <w:bottom w:val="nil"/>
              <w:right w:val="nil"/>
            </w:tcBorders>
            <w:noWrap/>
            <w:vAlign w:val="center"/>
          </w:tcPr>
          <w:p w:rsidR="002C1261" w:rsidRPr="006402D0" w:rsidRDefault="002C1261" w:rsidP="003E40F8">
            <w:pPr>
              <w:widowControl/>
              <w:rPr>
                <w:rFonts w:ascii="宋体" w:hAnsi="Times New Roman" w:cs="宋体"/>
                <w:kern w:val="0"/>
                <w:szCs w:val="21"/>
              </w:rPr>
            </w:pPr>
            <w:r w:rsidRPr="006402D0">
              <w:rPr>
                <w:rFonts w:ascii="宋体" w:hAnsi="宋体" w:cs="宋体" w:hint="eastAsia"/>
                <w:kern w:val="0"/>
                <w:szCs w:val="21"/>
              </w:rPr>
              <w:t xml:space="preserve">　　</w:t>
            </w:r>
            <w:r w:rsidRPr="006402D0">
              <w:rPr>
                <w:rFonts w:ascii="宋体" w:hAnsi="宋体" w:cs="宋体"/>
                <w:kern w:val="0"/>
                <w:szCs w:val="21"/>
              </w:rPr>
              <w:t>11.</w:t>
            </w:r>
            <w:r w:rsidRPr="006402D0">
              <w:rPr>
                <w:rFonts w:ascii="宋体" w:hAnsi="宋体" w:cs="宋体" w:hint="eastAsia"/>
                <w:kern w:val="0"/>
                <w:szCs w:val="21"/>
              </w:rPr>
              <w:t>第</w:t>
            </w:r>
            <w:r w:rsidRPr="006402D0">
              <w:rPr>
                <w:rFonts w:ascii="宋体" w:hAnsi="宋体" w:cs="宋体"/>
                <w:kern w:val="0"/>
                <w:szCs w:val="21"/>
              </w:rPr>
              <w:t>11</w:t>
            </w:r>
            <w:r w:rsidRPr="006402D0">
              <w:rPr>
                <w:rFonts w:ascii="宋体" w:hAnsi="宋体" w:cs="宋体" w:hint="eastAsia"/>
                <w:kern w:val="0"/>
                <w:szCs w:val="21"/>
              </w:rPr>
              <w:t>栏“应税服务营业额</w:t>
            </w:r>
            <w:r w:rsidRPr="006402D0">
              <w:rPr>
                <w:rFonts w:ascii="宋体" w:hAnsi="宋体" w:cs="宋体"/>
                <w:kern w:val="0"/>
                <w:szCs w:val="21"/>
              </w:rPr>
              <w:t>(</w:t>
            </w:r>
            <w:r w:rsidRPr="006402D0">
              <w:rPr>
                <w:rFonts w:ascii="宋体" w:hAnsi="宋体" w:cs="宋体" w:hint="eastAsia"/>
                <w:kern w:val="0"/>
                <w:szCs w:val="21"/>
              </w:rPr>
              <w:t>折人民币</w:t>
            </w:r>
            <w:r w:rsidRPr="006402D0">
              <w:rPr>
                <w:rFonts w:ascii="宋体" w:hAnsi="宋体" w:cs="宋体"/>
                <w:kern w:val="0"/>
                <w:szCs w:val="21"/>
              </w:rPr>
              <w:t>)</w:t>
            </w:r>
            <w:r w:rsidRPr="006402D0">
              <w:rPr>
                <w:rFonts w:ascii="宋体" w:hAnsi="宋体" w:cs="宋体" w:hint="eastAsia"/>
                <w:kern w:val="0"/>
                <w:szCs w:val="21"/>
              </w:rPr>
              <w:t>”为本期收款的应税服务所取得的全部价款的人民币金额，以其他币种结算的填写折算人民币金额；</w:t>
            </w:r>
          </w:p>
        </w:tc>
      </w:tr>
      <w:tr w:rsidR="002C1261" w:rsidRPr="006402D0" w:rsidTr="003E40F8">
        <w:trPr>
          <w:trHeight w:val="285"/>
        </w:trPr>
        <w:tc>
          <w:tcPr>
            <w:tcW w:w="0" w:type="auto"/>
            <w:tcBorders>
              <w:top w:val="nil"/>
              <w:left w:val="nil"/>
              <w:bottom w:val="nil"/>
              <w:right w:val="nil"/>
            </w:tcBorders>
            <w:noWrap/>
            <w:vAlign w:val="center"/>
          </w:tcPr>
          <w:p w:rsidR="002C1261" w:rsidRPr="006402D0" w:rsidRDefault="002C1261" w:rsidP="003E40F8">
            <w:pPr>
              <w:widowControl/>
              <w:rPr>
                <w:rFonts w:ascii="宋体" w:hAnsi="Times New Roman" w:cs="宋体"/>
                <w:kern w:val="0"/>
                <w:szCs w:val="21"/>
              </w:rPr>
            </w:pPr>
            <w:r w:rsidRPr="006402D0">
              <w:rPr>
                <w:rFonts w:ascii="宋体" w:hAnsi="宋体" w:cs="宋体" w:hint="eastAsia"/>
                <w:kern w:val="0"/>
                <w:szCs w:val="21"/>
              </w:rPr>
              <w:t xml:space="preserve">　　</w:t>
            </w:r>
            <w:r w:rsidRPr="006402D0">
              <w:rPr>
                <w:rFonts w:ascii="宋体" w:hAnsi="宋体" w:cs="宋体"/>
                <w:kern w:val="0"/>
                <w:szCs w:val="21"/>
              </w:rPr>
              <w:t>12.</w:t>
            </w:r>
            <w:r w:rsidRPr="006402D0">
              <w:rPr>
                <w:rFonts w:ascii="宋体" w:hAnsi="宋体" w:cs="宋体" w:hint="eastAsia"/>
                <w:kern w:val="0"/>
                <w:szCs w:val="21"/>
              </w:rPr>
              <w:t>第</w:t>
            </w:r>
            <w:r w:rsidRPr="006402D0">
              <w:rPr>
                <w:rFonts w:ascii="宋体" w:hAnsi="宋体" w:cs="宋体"/>
                <w:kern w:val="0"/>
                <w:szCs w:val="21"/>
              </w:rPr>
              <w:t>12</w:t>
            </w:r>
            <w:r w:rsidRPr="006402D0">
              <w:rPr>
                <w:rFonts w:ascii="宋体" w:hAnsi="宋体" w:cs="宋体" w:hint="eastAsia"/>
                <w:kern w:val="0"/>
                <w:szCs w:val="21"/>
              </w:rPr>
              <w:t>栏“支付给非试点纳税人价款”为服务出口企业支付给未进行营业税改征增值税的营业税纳税人的费用；</w:t>
            </w:r>
          </w:p>
        </w:tc>
      </w:tr>
      <w:tr w:rsidR="002C1261" w:rsidRPr="006402D0" w:rsidTr="003E40F8">
        <w:trPr>
          <w:trHeight w:val="285"/>
        </w:trPr>
        <w:tc>
          <w:tcPr>
            <w:tcW w:w="0" w:type="auto"/>
            <w:tcBorders>
              <w:top w:val="nil"/>
              <w:left w:val="nil"/>
              <w:bottom w:val="nil"/>
              <w:right w:val="nil"/>
            </w:tcBorders>
            <w:noWrap/>
            <w:vAlign w:val="center"/>
          </w:tcPr>
          <w:p w:rsidR="002C1261" w:rsidRPr="006402D0" w:rsidRDefault="002C1261" w:rsidP="003E40F8">
            <w:pPr>
              <w:widowControl/>
              <w:rPr>
                <w:rFonts w:ascii="宋体" w:hAnsi="Times New Roman" w:cs="宋体"/>
                <w:kern w:val="0"/>
                <w:szCs w:val="21"/>
              </w:rPr>
            </w:pPr>
            <w:r w:rsidRPr="006402D0">
              <w:rPr>
                <w:rFonts w:ascii="宋体" w:hAnsi="宋体" w:cs="宋体" w:hint="eastAsia"/>
                <w:kern w:val="0"/>
                <w:szCs w:val="21"/>
              </w:rPr>
              <w:lastRenderedPageBreak/>
              <w:t xml:space="preserve">　　</w:t>
            </w:r>
            <w:r w:rsidRPr="006402D0">
              <w:rPr>
                <w:rFonts w:ascii="宋体" w:hAnsi="宋体" w:cs="宋体"/>
                <w:kern w:val="0"/>
                <w:szCs w:val="21"/>
              </w:rPr>
              <w:t>13.</w:t>
            </w:r>
            <w:r w:rsidRPr="006402D0">
              <w:rPr>
                <w:rFonts w:ascii="宋体" w:hAnsi="宋体" w:cs="宋体" w:hint="eastAsia"/>
                <w:kern w:val="0"/>
                <w:szCs w:val="21"/>
              </w:rPr>
              <w:t>第</w:t>
            </w:r>
            <w:r w:rsidRPr="006402D0">
              <w:rPr>
                <w:rFonts w:ascii="宋体" w:hAnsi="宋体" w:cs="宋体"/>
                <w:kern w:val="0"/>
                <w:szCs w:val="21"/>
              </w:rPr>
              <w:t>13</w:t>
            </w:r>
            <w:r w:rsidRPr="006402D0">
              <w:rPr>
                <w:rFonts w:ascii="宋体" w:hAnsi="宋体" w:cs="宋体" w:hint="eastAsia"/>
                <w:kern w:val="0"/>
                <w:szCs w:val="21"/>
              </w:rPr>
              <w:t>栏“免抵退税计税金额”为应税服务营业额扣除支付给非试点纳税人价款后的余额，即第</w:t>
            </w:r>
            <w:r w:rsidRPr="006402D0">
              <w:rPr>
                <w:rFonts w:ascii="宋体" w:hAnsi="宋体" w:cs="宋体"/>
                <w:kern w:val="0"/>
                <w:szCs w:val="21"/>
              </w:rPr>
              <w:t>11</w:t>
            </w:r>
            <w:r w:rsidRPr="006402D0">
              <w:rPr>
                <w:rFonts w:ascii="宋体" w:hAnsi="宋体" w:cs="宋体" w:hint="eastAsia"/>
                <w:kern w:val="0"/>
                <w:szCs w:val="21"/>
              </w:rPr>
              <w:t>栏减第</w:t>
            </w:r>
            <w:r w:rsidRPr="006402D0">
              <w:rPr>
                <w:rFonts w:ascii="宋体" w:hAnsi="宋体" w:cs="宋体"/>
                <w:kern w:val="0"/>
                <w:szCs w:val="21"/>
              </w:rPr>
              <w:t>12</w:t>
            </w:r>
            <w:r w:rsidRPr="006402D0">
              <w:rPr>
                <w:rFonts w:ascii="宋体" w:hAnsi="宋体" w:cs="宋体" w:hint="eastAsia"/>
                <w:kern w:val="0"/>
                <w:szCs w:val="21"/>
              </w:rPr>
              <w:t>栏；</w:t>
            </w:r>
          </w:p>
        </w:tc>
      </w:tr>
      <w:tr w:rsidR="002C1261" w:rsidRPr="006402D0" w:rsidTr="003E40F8">
        <w:trPr>
          <w:trHeight w:val="285"/>
        </w:trPr>
        <w:tc>
          <w:tcPr>
            <w:tcW w:w="0" w:type="auto"/>
            <w:tcBorders>
              <w:top w:val="nil"/>
              <w:left w:val="nil"/>
              <w:bottom w:val="nil"/>
              <w:right w:val="nil"/>
            </w:tcBorders>
            <w:noWrap/>
            <w:vAlign w:val="center"/>
          </w:tcPr>
          <w:p w:rsidR="002C1261" w:rsidRPr="006402D0" w:rsidRDefault="002C1261" w:rsidP="003E40F8">
            <w:pPr>
              <w:widowControl/>
              <w:rPr>
                <w:rFonts w:ascii="宋体" w:hAnsi="Times New Roman" w:cs="宋体"/>
                <w:kern w:val="0"/>
                <w:szCs w:val="21"/>
              </w:rPr>
            </w:pPr>
            <w:r w:rsidRPr="006402D0">
              <w:rPr>
                <w:rFonts w:ascii="宋体" w:hAnsi="宋体" w:cs="宋体"/>
                <w:kern w:val="0"/>
                <w:szCs w:val="21"/>
              </w:rPr>
              <w:t xml:space="preserve">    14.</w:t>
            </w:r>
            <w:r w:rsidRPr="006402D0">
              <w:rPr>
                <w:rFonts w:ascii="宋体" w:hAnsi="宋体" w:cs="宋体" w:hint="eastAsia"/>
                <w:kern w:val="0"/>
                <w:szCs w:val="21"/>
              </w:rPr>
              <w:t>第</w:t>
            </w:r>
            <w:r w:rsidRPr="006402D0">
              <w:rPr>
                <w:rFonts w:ascii="宋体" w:hAnsi="宋体" w:cs="宋体"/>
                <w:kern w:val="0"/>
                <w:szCs w:val="21"/>
              </w:rPr>
              <w:t>14</w:t>
            </w:r>
            <w:r w:rsidRPr="006402D0">
              <w:rPr>
                <w:rFonts w:ascii="宋体" w:hAnsi="宋体" w:cs="宋体" w:hint="eastAsia"/>
                <w:kern w:val="0"/>
                <w:szCs w:val="21"/>
              </w:rPr>
              <w:t>栏“征税率”为在境内提供应税服务法定增值税税率；</w:t>
            </w:r>
          </w:p>
        </w:tc>
      </w:tr>
      <w:tr w:rsidR="002C1261" w:rsidRPr="006402D0" w:rsidTr="003E40F8">
        <w:trPr>
          <w:trHeight w:val="285"/>
        </w:trPr>
        <w:tc>
          <w:tcPr>
            <w:tcW w:w="0" w:type="auto"/>
            <w:tcBorders>
              <w:top w:val="nil"/>
              <w:left w:val="nil"/>
              <w:bottom w:val="nil"/>
              <w:right w:val="nil"/>
            </w:tcBorders>
            <w:noWrap/>
            <w:vAlign w:val="center"/>
          </w:tcPr>
          <w:p w:rsidR="002C1261" w:rsidRPr="006402D0" w:rsidRDefault="002C1261" w:rsidP="003E40F8">
            <w:pPr>
              <w:widowControl/>
              <w:rPr>
                <w:rFonts w:ascii="宋体" w:hAnsi="Times New Roman" w:cs="宋体"/>
                <w:kern w:val="0"/>
                <w:szCs w:val="21"/>
              </w:rPr>
            </w:pPr>
            <w:r w:rsidRPr="006402D0">
              <w:rPr>
                <w:rFonts w:ascii="宋体" w:hAnsi="宋体" w:cs="宋体" w:hint="eastAsia"/>
                <w:kern w:val="0"/>
                <w:szCs w:val="21"/>
              </w:rPr>
              <w:t xml:space="preserve">　　</w:t>
            </w:r>
            <w:r w:rsidRPr="006402D0">
              <w:rPr>
                <w:rFonts w:ascii="宋体" w:hAnsi="宋体" w:cs="宋体"/>
                <w:kern w:val="0"/>
                <w:szCs w:val="21"/>
              </w:rPr>
              <w:t>15.</w:t>
            </w:r>
            <w:r w:rsidRPr="006402D0">
              <w:rPr>
                <w:rFonts w:ascii="宋体" w:hAnsi="宋体" w:cs="宋体" w:hint="eastAsia"/>
                <w:kern w:val="0"/>
                <w:szCs w:val="21"/>
              </w:rPr>
              <w:t>第</w:t>
            </w:r>
            <w:r w:rsidRPr="006402D0">
              <w:rPr>
                <w:rFonts w:ascii="宋体" w:hAnsi="宋体" w:cs="宋体"/>
                <w:kern w:val="0"/>
                <w:szCs w:val="21"/>
              </w:rPr>
              <w:t>15</w:t>
            </w:r>
            <w:r w:rsidRPr="006402D0">
              <w:rPr>
                <w:rFonts w:ascii="宋体" w:hAnsi="宋体" w:cs="宋体" w:hint="eastAsia"/>
                <w:kern w:val="0"/>
                <w:szCs w:val="21"/>
              </w:rPr>
              <w:t>栏“退税率”为应税服务在代码库中对应的增值税退税率；</w:t>
            </w:r>
          </w:p>
        </w:tc>
      </w:tr>
      <w:tr w:rsidR="002C1261" w:rsidRPr="006402D0" w:rsidTr="003E40F8">
        <w:trPr>
          <w:trHeight w:val="285"/>
        </w:trPr>
        <w:tc>
          <w:tcPr>
            <w:tcW w:w="0" w:type="auto"/>
            <w:tcBorders>
              <w:top w:val="nil"/>
              <w:left w:val="nil"/>
              <w:bottom w:val="nil"/>
              <w:right w:val="nil"/>
            </w:tcBorders>
            <w:noWrap/>
            <w:vAlign w:val="center"/>
          </w:tcPr>
          <w:p w:rsidR="002C1261" w:rsidRPr="006402D0" w:rsidRDefault="002C1261" w:rsidP="003E40F8">
            <w:pPr>
              <w:widowControl/>
              <w:rPr>
                <w:rFonts w:ascii="宋体" w:hAnsi="Times New Roman" w:cs="宋体"/>
                <w:kern w:val="0"/>
                <w:szCs w:val="21"/>
              </w:rPr>
            </w:pPr>
            <w:r w:rsidRPr="006402D0">
              <w:rPr>
                <w:rFonts w:ascii="宋体" w:hAnsi="宋体" w:cs="宋体" w:hint="eastAsia"/>
                <w:kern w:val="0"/>
                <w:szCs w:val="21"/>
              </w:rPr>
              <w:t xml:space="preserve">　　</w:t>
            </w:r>
            <w:r w:rsidRPr="006402D0">
              <w:rPr>
                <w:rFonts w:ascii="宋体" w:hAnsi="宋体" w:cs="宋体"/>
                <w:kern w:val="0"/>
                <w:szCs w:val="21"/>
              </w:rPr>
              <w:t>16.</w:t>
            </w:r>
            <w:r w:rsidRPr="006402D0">
              <w:rPr>
                <w:rFonts w:ascii="宋体" w:hAnsi="宋体" w:cs="宋体" w:hint="eastAsia"/>
                <w:kern w:val="0"/>
                <w:szCs w:val="21"/>
              </w:rPr>
              <w:t>第</w:t>
            </w:r>
            <w:r w:rsidRPr="006402D0">
              <w:rPr>
                <w:rFonts w:ascii="宋体" w:hAnsi="宋体" w:cs="宋体"/>
                <w:kern w:val="0"/>
                <w:szCs w:val="21"/>
              </w:rPr>
              <w:t>16</w:t>
            </w:r>
            <w:r w:rsidRPr="006402D0">
              <w:rPr>
                <w:rFonts w:ascii="宋体" w:hAnsi="宋体" w:cs="宋体" w:hint="eastAsia"/>
                <w:kern w:val="0"/>
                <w:szCs w:val="21"/>
              </w:rPr>
              <w:t>栏“应税服务免抵退税计税金额乘征退税率之差”按第</w:t>
            </w:r>
            <w:r w:rsidRPr="006402D0">
              <w:rPr>
                <w:rFonts w:ascii="宋体" w:hAnsi="宋体" w:cs="宋体"/>
                <w:kern w:val="0"/>
                <w:szCs w:val="21"/>
              </w:rPr>
              <w:t>13</w:t>
            </w:r>
            <w:r w:rsidRPr="006402D0">
              <w:rPr>
                <w:rFonts w:ascii="宋体" w:hAnsi="宋体" w:cs="宋体" w:hint="eastAsia"/>
                <w:kern w:val="0"/>
                <w:szCs w:val="21"/>
              </w:rPr>
              <w:t>栏×</w:t>
            </w:r>
            <w:r w:rsidRPr="006402D0">
              <w:rPr>
                <w:rFonts w:ascii="宋体" w:hAnsi="宋体" w:cs="宋体"/>
                <w:kern w:val="0"/>
                <w:szCs w:val="21"/>
              </w:rPr>
              <w:t>(</w:t>
            </w:r>
            <w:r w:rsidRPr="006402D0">
              <w:rPr>
                <w:rFonts w:ascii="宋体" w:hAnsi="宋体" w:cs="宋体" w:hint="eastAsia"/>
                <w:kern w:val="0"/>
                <w:szCs w:val="21"/>
              </w:rPr>
              <w:t>第</w:t>
            </w:r>
            <w:r w:rsidRPr="006402D0">
              <w:rPr>
                <w:rFonts w:ascii="宋体" w:hAnsi="宋体" w:cs="宋体"/>
                <w:kern w:val="0"/>
                <w:szCs w:val="21"/>
              </w:rPr>
              <w:t>14</w:t>
            </w:r>
            <w:r w:rsidRPr="006402D0">
              <w:rPr>
                <w:rFonts w:ascii="宋体" w:hAnsi="宋体" w:cs="宋体" w:hint="eastAsia"/>
                <w:kern w:val="0"/>
                <w:szCs w:val="21"/>
              </w:rPr>
              <w:t>栏</w:t>
            </w:r>
            <w:r w:rsidRPr="006402D0">
              <w:rPr>
                <w:rFonts w:ascii="宋体" w:hAnsi="Times New Roman" w:cs="宋体"/>
                <w:kern w:val="0"/>
                <w:szCs w:val="21"/>
              </w:rPr>
              <w:t>-</w:t>
            </w:r>
            <w:r w:rsidRPr="006402D0">
              <w:rPr>
                <w:rFonts w:ascii="宋体" w:hAnsi="宋体" w:cs="宋体" w:hint="eastAsia"/>
                <w:kern w:val="0"/>
                <w:szCs w:val="21"/>
              </w:rPr>
              <w:t>第</w:t>
            </w:r>
            <w:r w:rsidRPr="006402D0">
              <w:rPr>
                <w:rFonts w:ascii="宋体" w:hAnsi="宋体" w:cs="宋体"/>
                <w:kern w:val="0"/>
                <w:szCs w:val="21"/>
              </w:rPr>
              <w:t>15</w:t>
            </w:r>
            <w:r w:rsidRPr="006402D0">
              <w:rPr>
                <w:rFonts w:ascii="宋体" w:hAnsi="宋体" w:cs="宋体" w:hint="eastAsia"/>
                <w:kern w:val="0"/>
                <w:szCs w:val="21"/>
              </w:rPr>
              <w:t>栏</w:t>
            </w:r>
            <w:r w:rsidRPr="006402D0">
              <w:rPr>
                <w:rFonts w:ascii="宋体" w:hAnsi="宋体" w:cs="宋体"/>
                <w:kern w:val="0"/>
                <w:szCs w:val="21"/>
              </w:rPr>
              <w:t>)</w:t>
            </w:r>
            <w:r w:rsidRPr="006402D0">
              <w:rPr>
                <w:rFonts w:ascii="宋体" w:hAnsi="宋体" w:cs="宋体" w:hint="eastAsia"/>
                <w:kern w:val="0"/>
                <w:szCs w:val="21"/>
              </w:rPr>
              <w:t>计算填报；</w:t>
            </w:r>
          </w:p>
        </w:tc>
      </w:tr>
      <w:tr w:rsidR="002C1261" w:rsidRPr="006402D0" w:rsidTr="003E40F8">
        <w:trPr>
          <w:trHeight w:val="285"/>
        </w:trPr>
        <w:tc>
          <w:tcPr>
            <w:tcW w:w="0" w:type="auto"/>
            <w:tcBorders>
              <w:top w:val="nil"/>
              <w:left w:val="nil"/>
              <w:bottom w:val="nil"/>
              <w:right w:val="nil"/>
            </w:tcBorders>
            <w:noWrap/>
            <w:vAlign w:val="center"/>
          </w:tcPr>
          <w:p w:rsidR="002C1261" w:rsidRPr="006402D0" w:rsidRDefault="002C1261" w:rsidP="003E40F8">
            <w:pPr>
              <w:widowControl/>
              <w:rPr>
                <w:rFonts w:ascii="宋体" w:hAnsi="Times New Roman" w:cs="宋体"/>
                <w:kern w:val="0"/>
                <w:szCs w:val="21"/>
              </w:rPr>
            </w:pPr>
            <w:r w:rsidRPr="006402D0">
              <w:rPr>
                <w:rFonts w:ascii="宋体" w:hAnsi="宋体" w:cs="宋体" w:hint="eastAsia"/>
                <w:kern w:val="0"/>
                <w:szCs w:val="21"/>
              </w:rPr>
              <w:t xml:space="preserve">　　</w:t>
            </w:r>
            <w:r w:rsidRPr="006402D0">
              <w:rPr>
                <w:rFonts w:ascii="宋体" w:hAnsi="宋体" w:cs="宋体"/>
                <w:kern w:val="0"/>
                <w:szCs w:val="21"/>
              </w:rPr>
              <w:t>17.</w:t>
            </w:r>
            <w:r w:rsidRPr="006402D0">
              <w:rPr>
                <w:rFonts w:ascii="宋体" w:hAnsi="宋体" w:cs="宋体" w:hint="eastAsia"/>
                <w:kern w:val="0"/>
                <w:szCs w:val="21"/>
              </w:rPr>
              <w:t>第</w:t>
            </w:r>
            <w:r w:rsidRPr="006402D0">
              <w:rPr>
                <w:rFonts w:ascii="宋体" w:hAnsi="宋体" w:cs="宋体"/>
                <w:kern w:val="0"/>
                <w:szCs w:val="21"/>
              </w:rPr>
              <w:t>17</w:t>
            </w:r>
            <w:r w:rsidRPr="006402D0">
              <w:rPr>
                <w:rFonts w:ascii="宋体" w:hAnsi="宋体" w:cs="宋体" w:hint="eastAsia"/>
                <w:kern w:val="0"/>
                <w:szCs w:val="21"/>
              </w:rPr>
              <w:t>栏“应税服务免抵退税计税金额乘退税率”按第</w:t>
            </w:r>
            <w:r w:rsidRPr="006402D0">
              <w:rPr>
                <w:rFonts w:ascii="宋体" w:hAnsi="宋体" w:cs="宋体"/>
                <w:kern w:val="0"/>
                <w:szCs w:val="21"/>
              </w:rPr>
              <w:t>13</w:t>
            </w:r>
            <w:r w:rsidRPr="006402D0">
              <w:rPr>
                <w:rFonts w:ascii="宋体" w:hAnsi="宋体" w:cs="宋体" w:hint="eastAsia"/>
                <w:kern w:val="0"/>
                <w:szCs w:val="21"/>
              </w:rPr>
              <w:t>栏×第</w:t>
            </w:r>
            <w:r w:rsidRPr="006402D0">
              <w:rPr>
                <w:rFonts w:ascii="宋体" w:hAnsi="宋体" w:cs="宋体"/>
                <w:kern w:val="0"/>
                <w:szCs w:val="21"/>
              </w:rPr>
              <w:t>15</w:t>
            </w:r>
            <w:r w:rsidRPr="006402D0">
              <w:rPr>
                <w:rFonts w:ascii="宋体" w:hAnsi="宋体" w:cs="宋体" w:hint="eastAsia"/>
                <w:kern w:val="0"/>
                <w:szCs w:val="21"/>
              </w:rPr>
              <w:t>栏计算填报。</w:t>
            </w:r>
          </w:p>
        </w:tc>
      </w:tr>
    </w:tbl>
    <w:p w:rsidR="002C1261" w:rsidRDefault="002C1261" w:rsidP="002C1261">
      <w:pPr>
        <w:keepNext/>
        <w:keepLines/>
        <w:spacing w:before="260" w:after="260" w:line="416" w:lineRule="auto"/>
        <w:outlineLvl w:val="1"/>
        <w:rPr>
          <w:rFonts w:ascii="Cambria" w:hAnsi="Cambria"/>
          <w:b/>
          <w:bCs/>
          <w:kern w:val="0"/>
          <w:sz w:val="32"/>
          <w:szCs w:val="32"/>
        </w:rPr>
        <w:sectPr w:rsidR="002C1261" w:rsidSect="000B0ADA">
          <w:pgSz w:w="16838" w:h="11906" w:orient="landscape"/>
          <w:pgMar w:top="1797" w:right="1440" w:bottom="1797" w:left="1440" w:header="851" w:footer="992" w:gutter="0"/>
          <w:cols w:space="425"/>
          <w:docGrid w:type="linesAndChars" w:linePitch="312"/>
        </w:sectPr>
      </w:pPr>
    </w:p>
    <w:p w:rsidR="00186291" w:rsidRPr="002C1261" w:rsidRDefault="00186291"/>
    <w:sectPr w:rsidR="00186291" w:rsidRPr="002C1261" w:rsidSect="001862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A54" w:rsidRDefault="00DE0A54" w:rsidP="002C1261">
      <w:r>
        <w:separator/>
      </w:r>
    </w:p>
  </w:endnote>
  <w:endnote w:type="continuationSeparator" w:id="0">
    <w:p w:rsidR="00DE0A54" w:rsidRDefault="00DE0A54" w:rsidP="002C12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A54" w:rsidRDefault="00DE0A54" w:rsidP="002C1261">
      <w:r>
        <w:separator/>
      </w:r>
    </w:p>
  </w:footnote>
  <w:footnote w:type="continuationSeparator" w:id="0">
    <w:p w:rsidR="00DE0A54" w:rsidRDefault="00DE0A54" w:rsidP="002C12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1261"/>
    <w:rsid w:val="00186291"/>
    <w:rsid w:val="002C1261"/>
    <w:rsid w:val="00DE0A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26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12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C1261"/>
    <w:rPr>
      <w:sz w:val="18"/>
      <w:szCs w:val="18"/>
    </w:rPr>
  </w:style>
  <w:style w:type="paragraph" w:styleId="a4">
    <w:name w:val="footer"/>
    <w:basedOn w:val="a"/>
    <w:link w:val="Char0"/>
    <w:uiPriority w:val="99"/>
    <w:semiHidden/>
    <w:unhideWhenUsed/>
    <w:rsid w:val="002C12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C126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马正会</dc:creator>
  <cp:keywords/>
  <dc:description/>
  <cp:lastModifiedBy>马正会</cp:lastModifiedBy>
  <cp:revision>2</cp:revision>
  <dcterms:created xsi:type="dcterms:W3CDTF">2016-07-28T07:06:00Z</dcterms:created>
  <dcterms:modified xsi:type="dcterms:W3CDTF">2016-07-28T07:06:00Z</dcterms:modified>
</cp:coreProperties>
</file>