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FC" w:rsidRPr="00003C01" w:rsidRDefault="00767CFC" w:rsidP="00767CFC">
      <w:pPr>
        <w:jc w:val="center"/>
        <w:rPr>
          <w:rFonts w:ascii="黑体" w:eastAsia="黑体"/>
          <w:b/>
          <w:color w:val="000000"/>
          <w:sz w:val="32"/>
        </w:rPr>
      </w:pPr>
      <w:r w:rsidRPr="00003C01">
        <w:rPr>
          <w:rFonts w:ascii="黑体" w:eastAsia="黑体" w:hint="eastAsia"/>
          <w:b/>
          <w:color w:val="000000"/>
          <w:sz w:val="32"/>
        </w:rPr>
        <w:t>增值税纳税申报表</w:t>
      </w:r>
    </w:p>
    <w:p w:rsidR="00767CFC" w:rsidRPr="00003C01" w:rsidRDefault="00767CFC" w:rsidP="00767CFC">
      <w:pPr>
        <w:jc w:val="center"/>
        <w:rPr>
          <w:rFonts w:eastAsia="仿宋_GB2312"/>
          <w:b/>
          <w:color w:val="000000"/>
          <w:sz w:val="24"/>
        </w:rPr>
      </w:pPr>
      <w:r w:rsidRPr="00003C01">
        <w:rPr>
          <w:rFonts w:hint="eastAsia"/>
          <w:b/>
          <w:color w:val="000000"/>
        </w:rPr>
        <w:t>（小规模纳税人适用）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67CFC" w:rsidRPr="00003C01" w:rsidTr="0053577E">
        <w:tc>
          <w:tcPr>
            <w:tcW w:w="1634" w:type="dxa"/>
            <w:tcBorders>
              <w:top w:val="nil"/>
              <w:left w:val="nil"/>
              <w:bottom w:val="nil"/>
              <w:right w:val="single" w:sz="4" w:space="0" w:color="auto"/>
            </w:tcBorders>
          </w:tcPr>
          <w:p w:rsidR="00767CFC" w:rsidRPr="00003C01" w:rsidRDefault="00767CFC" w:rsidP="0053577E">
            <w:pPr>
              <w:spacing w:line="160" w:lineRule="atLeast"/>
              <w:rPr>
                <w:color w:val="000000"/>
              </w:rPr>
            </w:pPr>
            <w:r w:rsidRPr="00003C01">
              <w:rPr>
                <w:rFonts w:hint="eastAsia"/>
                <w:color w:val="000000"/>
              </w:rPr>
              <w:t>纳税人识别号：</w:t>
            </w:r>
          </w:p>
        </w:tc>
        <w:tc>
          <w:tcPr>
            <w:tcW w:w="236" w:type="dxa"/>
            <w:tcBorders>
              <w:left w:val="single" w:sz="4" w:space="0" w:color="auto"/>
            </w:tcBorders>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c>
          <w:tcPr>
            <w:tcW w:w="236" w:type="dxa"/>
          </w:tcPr>
          <w:p w:rsidR="00767CFC" w:rsidRPr="00003C01" w:rsidRDefault="00767CFC" w:rsidP="0053577E">
            <w:pPr>
              <w:spacing w:line="160" w:lineRule="atLeast"/>
              <w:rPr>
                <w:color w:val="000000"/>
              </w:rPr>
            </w:pPr>
          </w:p>
        </w:tc>
      </w:tr>
    </w:tbl>
    <w:p w:rsidR="00767CFC" w:rsidRPr="00003C01" w:rsidRDefault="00767CFC" w:rsidP="00767CFC">
      <w:pPr>
        <w:tabs>
          <w:tab w:val="right" w:pos="9000"/>
        </w:tabs>
        <w:spacing w:line="240" w:lineRule="atLeast"/>
        <w:jc w:val="left"/>
        <w:rPr>
          <w:color w:val="000000"/>
          <w:sz w:val="18"/>
        </w:rPr>
      </w:pPr>
      <w:r w:rsidRPr="00003C01">
        <w:rPr>
          <w:rFonts w:hint="eastAsia"/>
          <w:color w:val="000000"/>
        </w:rPr>
        <w:t>纳税人名称（公章）：</w:t>
      </w:r>
      <w:r w:rsidRPr="00003C01">
        <w:rPr>
          <w:rFonts w:hint="eastAsia"/>
          <w:color w:val="000000"/>
          <w:spacing w:val="-2"/>
        </w:rPr>
        <w:tab/>
      </w:r>
      <w:r w:rsidRPr="00003C01">
        <w:rPr>
          <w:rFonts w:hint="eastAsia"/>
          <w:color w:val="000000"/>
        </w:rPr>
        <w:t>金额单位：</w:t>
      </w:r>
      <w:r w:rsidRPr="00BF4DBE">
        <w:rPr>
          <w:rFonts w:hint="eastAsia"/>
        </w:rPr>
        <w:t>元至角分</w:t>
      </w:r>
    </w:p>
    <w:p w:rsidR="00767CFC" w:rsidRPr="00003C01" w:rsidRDefault="00767CFC" w:rsidP="00767CFC">
      <w:pPr>
        <w:tabs>
          <w:tab w:val="right" w:pos="9000"/>
        </w:tabs>
        <w:spacing w:line="240" w:lineRule="atLeast"/>
        <w:ind w:right="69"/>
        <w:rPr>
          <w:color w:val="000000"/>
        </w:rPr>
      </w:pPr>
      <w:r w:rsidRPr="00003C01">
        <w:rPr>
          <w:rFonts w:hint="eastAsia"/>
          <w:color w:val="000000"/>
          <w:kern w:val="0"/>
        </w:rPr>
        <w:t>税款所属期：年月日至年月日</w:t>
      </w:r>
      <w:r w:rsidRPr="00003C01">
        <w:rPr>
          <w:rFonts w:hint="eastAsia"/>
          <w:color w:val="000000"/>
          <w:kern w:val="0"/>
        </w:rPr>
        <w:tab/>
      </w:r>
      <w:r w:rsidRPr="00003C01">
        <w:rPr>
          <w:rFonts w:hint="eastAsia"/>
          <w:color w:val="000000"/>
          <w:kern w:val="0"/>
        </w:rPr>
        <w:t>填表日期：年月日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
        <w:gridCol w:w="747"/>
        <w:gridCol w:w="2495"/>
        <w:gridCol w:w="949"/>
        <w:gridCol w:w="932"/>
        <w:gridCol w:w="808"/>
        <w:gridCol w:w="972"/>
        <w:gridCol w:w="907"/>
      </w:tblGrid>
      <w:tr w:rsidR="00767CFC" w:rsidRPr="00003C01" w:rsidTr="0053577E">
        <w:trPr>
          <w:cantSplit/>
          <w:trHeight w:val="382"/>
        </w:trPr>
        <w:tc>
          <w:tcPr>
            <w:tcW w:w="418" w:type="pct"/>
            <w:vMerge w:val="restart"/>
            <w:tcBorders>
              <w:top w:val="single" w:sz="12" w:space="0" w:color="auto"/>
              <w:left w:val="single" w:sz="12" w:space="0" w:color="auto"/>
            </w:tcBorders>
            <w:shd w:val="clear" w:color="auto" w:fill="auto"/>
            <w:textDirection w:val="tbRlV"/>
            <w:vAlign w:val="center"/>
          </w:tcPr>
          <w:p w:rsidR="00767CFC" w:rsidRPr="00003C01" w:rsidRDefault="00767CFC" w:rsidP="0053577E">
            <w:pPr>
              <w:ind w:left="113" w:right="113"/>
              <w:jc w:val="center"/>
              <w:rPr>
                <w:color w:val="000000"/>
              </w:rPr>
            </w:pPr>
            <w:r w:rsidRPr="00003C01">
              <w:rPr>
                <w:rFonts w:hint="eastAsia"/>
                <w:color w:val="000000"/>
              </w:rPr>
              <w:t>一、计税依据</w:t>
            </w:r>
          </w:p>
        </w:tc>
        <w:tc>
          <w:tcPr>
            <w:tcW w:w="1902" w:type="pct"/>
            <w:gridSpan w:val="2"/>
            <w:vMerge w:val="restart"/>
            <w:tcBorders>
              <w:top w:val="single" w:sz="12" w:space="0" w:color="auto"/>
            </w:tcBorders>
            <w:vAlign w:val="center"/>
          </w:tcPr>
          <w:p w:rsidR="00767CFC" w:rsidRPr="00003C01" w:rsidRDefault="00767CFC" w:rsidP="0053577E">
            <w:pPr>
              <w:jc w:val="center"/>
              <w:rPr>
                <w:color w:val="000000"/>
              </w:rPr>
            </w:pPr>
            <w:r w:rsidRPr="00003C01">
              <w:rPr>
                <w:rFonts w:hint="eastAsia"/>
                <w:color w:val="000000"/>
              </w:rPr>
              <w:t>项目</w:t>
            </w:r>
          </w:p>
        </w:tc>
        <w:tc>
          <w:tcPr>
            <w:tcW w:w="557" w:type="pct"/>
            <w:vMerge w:val="restart"/>
            <w:tcBorders>
              <w:top w:val="single" w:sz="12" w:space="0" w:color="auto"/>
            </w:tcBorders>
            <w:vAlign w:val="center"/>
          </w:tcPr>
          <w:p w:rsidR="00767CFC" w:rsidRPr="00003C01" w:rsidRDefault="00767CFC" w:rsidP="0053577E">
            <w:pPr>
              <w:jc w:val="center"/>
              <w:rPr>
                <w:color w:val="000000"/>
              </w:rPr>
            </w:pPr>
            <w:r w:rsidRPr="00003C01">
              <w:rPr>
                <w:rFonts w:hint="eastAsia"/>
                <w:color w:val="000000"/>
              </w:rPr>
              <w:t>栏次</w:t>
            </w:r>
          </w:p>
        </w:tc>
        <w:tc>
          <w:tcPr>
            <w:tcW w:w="1021" w:type="pct"/>
            <w:gridSpan w:val="2"/>
            <w:tcBorders>
              <w:top w:val="single" w:sz="12" w:space="0" w:color="auto"/>
              <w:bottom w:val="single" w:sz="4" w:space="0" w:color="auto"/>
            </w:tcBorders>
            <w:vAlign w:val="center"/>
          </w:tcPr>
          <w:p w:rsidR="00767CFC" w:rsidRPr="00003C01" w:rsidRDefault="00767CFC" w:rsidP="0053577E">
            <w:pPr>
              <w:jc w:val="center"/>
              <w:rPr>
                <w:color w:val="000000"/>
              </w:rPr>
            </w:pPr>
            <w:r w:rsidRPr="00003C01">
              <w:rPr>
                <w:rFonts w:hint="eastAsia"/>
                <w:color w:val="000000"/>
              </w:rPr>
              <w:t>本期数</w:t>
            </w:r>
          </w:p>
        </w:tc>
        <w:tc>
          <w:tcPr>
            <w:tcW w:w="1102" w:type="pct"/>
            <w:gridSpan w:val="2"/>
            <w:tcBorders>
              <w:top w:val="single" w:sz="12" w:space="0" w:color="auto"/>
              <w:bottom w:val="single" w:sz="4" w:space="0" w:color="auto"/>
              <w:right w:val="single" w:sz="12" w:space="0" w:color="auto"/>
            </w:tcBorders>
            <w:vAlign w:val="center"/>
          </w:tcPr>
          <w:p w:rsidR="00767CFC" w:rsidRPr="00003C01" w:rsidRDefault="00767CFC" w:rsidP="0053577E">
            <w:pPr>
              <w:jc w:val="center"/>
              <w:rPr>
                <w:color w:val="000000"/>
              </w:rPr>
            </w:pPr>
            <w:r w:rsidRPr="00003C01">
              <w:rPr>
                <w:rFonts w:hint="eastAsia"/>
                <w:color w:val="000000"/>
              </w:rPr>
              <w:t>本年累计</w:t>
            </w:r>
          </w:p>
        </w:tc>
      </w:tr>
      <w:tr w:rsidR="00767CFC" w:rsidRPr="00003C01" w:rsidTr="0053577E">
        <w:trPr>
          <w:cantSplit/>
          <w:trHeight w:val="526"/>
        </w:trPr>
        <w:tc>
          <w:tcPr>
            <w:tcW w:w="418" w:type="pct"/>
            <w:vMerge/>
            <w:tcBorders>
              <w:left w:val="single" w:sz="12" w:space="0" w:color="auto"/>
            </w:tcBorders>
            <w:shd w:val="clear" w:color="auto" w:fill="auto"/>
            <w:textDirection w:val="tbRlV"/>
            <w:vAlign w:val="center"/>
          </w:tcPr>
          <w:p w:rsidR="00767CFC" w:rsidRPr="00003C01" w:rsidRDefault="00767CFC" w:rsidP="0053577E">
            <w:pPr>
              <w:ind w:left="113" w:right="113"/>
              <w:jc w:val="center"/>
              <w:rPr>
                <w:color w:val="000000"/>
              </w:rPr>
            </w:pPr>
          </w:p>
        </w:tc>
        <w:tc>
          <w:tcPr>
            <w:tcW w:w="1902" w:type="pct"/>
            <w:gridSpan w:val="2"/>
            <w:vMerge/>
            <w:tcBorders>
              <w:bottom w:val="single" w:sz="4" w:space="0" w:color="auto"/>
            </w:tcBorders>
            <w:vAlign w:val="center"/>
          </w:tcPr>
          <w:p w:rsidR="00767CFC" w:rsidRPr="00003C01" w:rsidRDefault="00767CFC" w:rsidP="0053577E">
            <w:pPr>
              <w:jc w:val="center"/>
              <w:rPr>
                <w:color w:val="000000"/>
              </w:rPr>
            </w:pPr>
          </w:p>
        </w:tc>
        <w:tc>
          <w:tcPr>
            <w:tcW w:w="557" w:type="pct"/>
            <w:vMerge/>
            <w:tcBorders>
              <w:bottom w:val="single" w:sz="4" w:space="0" w:color="auto"/>
            </w:tcBorders>
            <w:vAlign w:val="center"/>
          </w:tcPr>
          <w:p w:rsidR="00767CFC" w:rsidRPr="00003C01" w:rsidRDefault="00767CFC" w:rsidP="0053577E">
            <w:pPr>
              <w:jc w:val="center"/>
              <w:rPr>
                <w:color w:val="000000"/>
              </w:rPr>
            </w:pPr>
          </w:p>
        </w:tc>
        <w:tc>
          <w:tcPr>
            <w:tcW w:w="547" w:type="pct"/>
            <w:tcBorders>
              <w:top w:val="single" w:sz="12" w:space="0" w:color="auto"/>
              <w:bottom w:val="single" w:sz="4" w:space="0" w:color="auto"/>
            </w:tcBorders>
          </w:tcPr>
          <w:p w:rsidR="00767CFC" w:rsidRPr="00003C01" w:rsidRDefault="00767CFC" w:rsidP="0053577E">
            <w:pPr>
              <w:jc w:val="center"/>
              <w:rPr>
                <w:color w:val="000000"/>
              </w:rPr>
            </w:pPr>
            <w:r w:rsidRPr="00003C01">
              <w:rPr>
                <w:rFonts w:hint="eastAsia"/>
                <w:color w:val="000000"/>
              </w:rPr>
              <w:t>应税货物及劳务</w:t>
            </w:r>
          </w:p>
        </w:tc>
        <w:tc>
          <w:tcPr>
            <w:tcW w:w="474" w:type="pct"/>
            <w:tcBorders>
              <w:top w:val="single" w:sz="12" w:space="0" w:color="auto"/>
              <w:bottom w:val="single" w:sz="4" w:space="0" w:color="auto"/>
            </w:tcBorders>
            <w:vAlign w:val="center"/>
          </w:tcPr>
          <w:p w:rsidR="00767CFC" w:rsidRPr="00003C01" w:rsidRDefault="00767CFC" w:rsidP="0053577E">
            <w:pPr>
              <w:jc w:val="center"/>
              <w:rPr>
                <w:color w:val="000000"/>
              </w:rPr>
            </w:pPr>
            <w:r w:rsidRPr="00003C01">
              <w:rPr>
                <w:rFonts w:hint="eastAsia"/>
                <w:color w:val="000000"/>
              </w:rPr>
              <w:t>应税</w:t>
            </w:r>
          </w:p>
          <w:p w:rsidR="00767CFC" w:rsidRPr="00003C01" w:rsidRDefault="00767CFC" w:rsidP="0053577E">
            <w:pPr>
              <w:jc w:val="center"/>
              <w:rPr>
                <w:color w:val="000000"/>
              </w:rPr>
            </w:pPr>
            <w:r w:rsidRPr="00003C01">
              <w:rPr>
                <w:rFonts w:hint="eastAsia"/>
                <w:color w:val="000000"/>
              </w:rPr>
              <w:t>服务</w:t>
            </w:r>
          </w:p>
        </w:tc>
        <w:tc>
          <w:tcPr>
            <w:tcW w:w="570" w:type="pct"/>
            <w:tcBorders>
              <w:top w:val="single" w:sz="12" w:space="0" w:color="auto"/>
              <w:bottom w:val="single" w:sz="4" w:space="0" w:color="auto"/>
              <w:right w:val="single" w:sz="12" w:space="0" w:color="auto"/>
            </w:tcBorders>
          </w:tcPr>
          <w:p w:rsidR="00767CFC" w:rsidRPr="00003C01" w:rsidRDefault="00767CFC" w:rsidP="0053577E">
            <w:pPr>
              <w:jc w:val="center"/>
              <w:rPr>
                <w:color w:val="000000"/>
              </w:rPr>
            </w:pPr>
            <w:r w:rsidRPr="00003C01">
              <w:rPr>
                <w:rFonts w:hint="eastAsia"/>
                <w:color w:val="000000"/>
              </w:rPr>
              <w:t>应税货物及劳务</w:t>
            </w:r>
          </w:p>
        </w:tc>
        <w:tc>
          <w:tcPr>
            <w:tcW w:w="532" w:type="pct"/>
            <w:tcBorders>
              <w:top w:val="single" w:sz="12" w:space="0" w:color="auto"/>
              <w:bottom w:val="single" w:sz="4" w:space="0" w:color="auto"/>
              <w:right w:val="single" w:sz="12" w:space="0" w:color="auto"/>
            </w:tcBorders>
          </w:tcPr>
          <w:p w:rsidR="00767CFC" w:rsidRPr="00003C01" w:rsidRDefault="00767CFC" w:rsidP="0053577E">
            <w:pPr>
              <w:jc w:val="center"/>
              <w:rPr>
                <w:color w:val="000000"/>
              </w:rPr>
            </w:pPr>
            <w:r w:rsidRPr="00003C01">
              <w:rPr>
                <w:rFonts w:hint="eastAsia"/>
                <w:color w:val="000000"/>
              </w:rPr>
              <w:t>应税</w:t>
            </w:r>
          </w:p>
          <w:p w:rsidR="00767CFC" w:rsidRPr="00003C01" w:rsidRDefault="00767CFC" w:rsidP="0053577E">
            <w:pPr>
              <w:jc w:val="center"/>
              <w:rPr>
                <w:color w:val="000000"/>
              </w:rPr>
            </w:pPr>
            <w:r w:rsidRPr="00003C01">
              <w:rPr>
                <w:rFonts w:hint="eastAsia"/>
                <w:color w:val="000000"/>
              </w:rPr>
              <w:t>服务</w:t>
            </w:r>
          </w:p>
        </w:tc>
      </w:tr>
      <w:tr w:rsidR="00767CFC" w:rsidRPr="00003C01" w:rsidTr="0053577E">
        <w:trPr>
          <w:cantSplit/>
          <w:trHeight w:val="375"/>
        </w:trPr>
        <w:tc>
          <w:tcPr>
            <w:tcW w:w="418" w:type="pct"/>
            <w:vMerge/>
            <w:tcBorders>
              <w:left w:val="single" w:sz="12" w:space="0" w:color="auto"/>
            </w:tcBorders>
            <w:shd w:val="clear" w:color="auto" w:fill="auto"/>
            <w:vAlign w:val="center"/>
          </w:tcPr>
          <w:p w:rsidR="00767CFC" w:rsidRPr="00003C01" w:rsidRDefault="00767CFC" w:rsidP="0053577E">
            <w:pPr>
              <w:rPr>
                <w:color w:val="000000"/>
              </w:rPr>
            </w:pPr>
          </w:p>
        </w:tc>
        <w:tc>
          <w:tcPr>
            <w:tcW w:w="1902" w:type="pct"/>
            <w:gridSpan w:val="2"/>
            <w:tcBorders>
              <w:bottom w:val="single" w:sz="4" w:space="0" w:color="auto"/>
            </w:tcBorders>
            <w:vAlign w:val="center"/>
          </w:tcPr>
          <w:p w:rsidR="00767CFC" w:rsidRPr="00003C01" w:rsidRDefault="00767CFC" w:rsidP="00767CFC">
            <w:pPr>
              <w:numPr>
                <w:ilvl w:val="0"/>
                <w:numId w:val="1"/>
              </w:numPr>
              <w:rPr>
                <w:color w:val="000000"/>
              </w:rPr>
            </w:pPr>
            <w:r w:rsidRPr="00003C01">
              <w:rPr>
                <w:rFonts w:hint="eastAsia"/>
                <w:color w:val="000000"/>
              </w:rPr>
              <w:t>应征增值税不含税销售额</w:t>
            </w:r>
          </w:p>
        </w:tc>
        <w:tc>
          <w:tcPr>
            <w:tcW w:w="557" w:type="pct"/>
            <w:tcBorders>
              <w:bottom w:val="single" w:sz="4" w:space="0" w:color="auto"/>
            </w:tcBorders>
            <w:vAlign w:val="center"/>
          </w:tcPr>
          <w:p w:rsidR="00767CFC" w:rsidRPr="00A02281" w:rsidRDefault="00767CFC" w:rsidP="0053577E">
            <w:pPr>
              <w:rPr>
                <w:color w:val="000000"/>
                <w:sz w:val="18"/>
                <w:szCs w:val="18"/>
              </w:rPr>
            </w:pPr>
            <w:r w:rsidRPr="00A02281">
              <w:rPr>
                <w:rFonts w:hint="eastAsia"/>
                <w:color w:val="000000"/>
                <w:sz w:val="18"/>
                <w:szCs w:val="18"/>
              </w:rPr>
              <w:t>1</w:t>
            </w:r>
          </w:p>
        </w:tc>
        <w:tc>
          <w:tcPr>
            <w:tcW w:w="547" w:type="pct"/>
            <w:vAlign w:val="center"/>
          </w:tcPr>
          <w:p w:rsidR="00767CFC" w:rsidRPr="00003C01" w:rsidRDefault="00767CFC" w:rsidP="0053577E">
            <w:pPr>
              <w:jc w:val="center"/>
              <w:rPr>
                <w:color w:val="000000"/>
              </w:rPr>
            </w:pPr>
          </w:p>
        </w:tc>
        <w:tc>
          <w:tcPr>
            <w:tcW w:w="474" w:type="pct"/>
            <w:vAlign w:val="center"/>
          </w:tcPr>
          <w:p w:rsidR="00767CFC" w:rsidRPr="00003C01" w:rsidRDefault="00767CFC" w:rsidP="0053577E">
            <w:pPr>
              <w:jc w:val="center"/>
              <w:rPr>
                <w:color w:val="000000"/>
              </w:rPr>
            </w:pPr>
          </w:p>
        </w:tc>
        <w:tc>
          <w:tcPr>
            <w:tcW w:w="570" w:type="pct"/>
            <w:tcBorders>
              <w:right w:val="single" w:sz="12" w:space="0" w:color="auto"/>
            </w:tcBorders>
            <w:vAlign w:val="center"/>
          </w:tcPr>
          <w:p w:rsidR="00767CFC" w:rsidRPr="00003C01" w:rsidRDefault="00767CFC" w:rsidP="0053577E">
            <w:pPr>
              <w:jc w:val="center"/>
              <w:rPr>
                <w:color w:val="000000"/>
              </w:rPr>
            </w:pPr>
          </w:p>
        </w:tc>
        <w:tc>
          <w:tcPr>
            <w:tcW w:w="532" w:type="pct"/>
            <w:tcBorders>
              <w:right w:val="single" w:sz="12" w:space="0" w:color="auto"/>
            </w:tcBorders>
            <w:vAlign w:val="center"/>
          </w:tcPr>
          <w:p w:rsidR="00767CFC" w:rsidRPr="00003C01" w:rsidRDefault="00767CFC" w:rsidP="0053577E">
            <w:pPr>
              <w:jc w:val="center"/>
              <w:rPr>
                <w:color w:val="000000"/>
              </w:rPr>
            </w:pPr>
          </w:p>
        </w:tc>
      </w:tr>
      <w:tr w:rsidR="00767CFC" w:rsidRPr="00003C01" w:rsidTr="0053577E">
        <w:trPr>
          <w:cantSplit/>
          <w:trHeight w:val="234"/>
        </w:trPr>
        <w:tc>
          <w:tcPr>
            <w:tcW w:w="418" w:type="pct"/>
            <w:vMerge/>
            <w:tcBorders>
              <w:left w:val="single" w:sz="12" w:space="0" w:color="auto"/>
            </w:tcBorders>
            <w:shd w:val="clear" w:color="auto" w:fill="auto"/>
            <w:vAlign w:val="center"/>
          </w:tcPr>
          <w:p w:rsidR="00767CFC" w:rsidRPr="00003C01" w:rsidRDefault="00767CFC" w:rsidP="0053577E">
            <w:pPr>
              <w:rPr>
                <w:color w:val="000000"/>
              </w:rPr>
            </w:pPr>
          </w:p>
        </w:tc>
        <w:tc>
          <w:tcPr>
            <w:tcW w:w="1902" w:type="pct"/>
            <w:gridSpan w:val="2"/>
            <w:tcBorders>
              <w:bottom w:val="single" w:sz="4" w:space="0" w:color="auto"/>
            </w:tcBorders>
            <w:vAlign w:val="center"/>
          </w:tcPr>
          <w:p w:rsidR="00767CFC" w:rsidRPr="00003C01" w:rsidRDefault="00767CFC" w:rsidP="0053577E">
            <w:pPr>
              <w:jc w:val="center"/>
              <w:rPr>
                <w:color w:val="000000"/>
              </w:rPr>
            </w:pPr>
            <w:r w:rsidRPr="00003C01">
              <w:rPr>
                <w:rFonts w:hint="eastAsia"/>
                <w:color w:val="000000"/>
              </w:rPr>
              <w:t>税务机关代开的增值税专用发</w:t>
            </w:r>
          </w:p>
          <w:p w:rsidR="00767CFC" w:rsidRPr="00003C01" w:rsidRDefault="00767CFC" w:rsidP="0053577E">
            <w:pPr>
              <w:rPr>
                <w:color w:val="000000"/>
              </w:rPr>
            </w:pPr>
            <w:r w:rsidRPr="00003C01">
              <w:rPr>
                <w:rFonts w:hint="eastAsia"/>
                <w:color w:val="000000"/>
              </w:rPr>
              <w:t>票不含税销售额</w:t>
            </w:r>
          </w:p>
        </w:tc>
        <w:tc>
          <w:tcPr>
            <w:tcW w:w="557" w:type="pct"/>
            <w:tcBorders>
              <w:bottom w:val="single" w:sz="4" w:space="0" w:color="auto"/>
            </w:tcBorders>
            <w:vAlign w:val="center"/>
          </w:tcPr>
          <w:p w:rsidR="00767CFC" w:rsidRPr="00A02281" w:rsidRDefault="00767CFC" w:rsidP="0053577E">
            <w:pPr>
              <w:rPr>
                <w:color w:val="000000"/>
                <w:sz w:val="18"/>
                <w:szCs w:val="18"/>
              </w:rPr>
            </w:pPr>
            <w:r w:rsidRPr="00A02281">
              <w:rPr>
                <w:rFonts w:hint="eastAsia"/>
                <w:color w:val="000000"/>
                <w:sz w:val="18"/>
                <w:szCs w:val="18"/>
              </w:rPr>
              <w:t>2</w:t>
            </w:r>
          </w:p>
        </w:tc>
        <w:tc>
          <w:tcPr>
            <w:tcW w:w="547" w:type="pct"/>
            <w:vAlign w:val="center"/>
          </w:tcPr>
          <w:p w:rsidR="00767CFC" w:rsidRPr="00003C01" w:rsidRDefault="00767CFC" w:rsidP="0053577E">
            <w:pPr>
              <w:jc w:val="center"/>
              <w:rPr>
                <w:color w:val="000000"/>
              </w:rPr>
            </w:pPr>
          </w:p>
        </w:tc>
        <w:tc>
          <w:tcPr>
            <w:tcW w:w="474" w:type="pct"/>
            <w:vAlign w:val="center"/>
          </w:tcPr>
          <w:p w:rsidR="00767CFC" w:rsidRPr="00003C01" w:rsidRDefault="00767CFC" w:rsidP="0053577E">
            <w:pPr>
              <w:jc w:val="center"/>
              <w:rPr>
                <w:color w:val="000000"/>
              </w:rPr>
            </w:pPr>
          </w:p>
        </w:tc>
        <w:tc>
          <w:tcPr>
            <w:tcW w:w="570" w:type="pct"/>
            <w:tcBorders>
              <w:right w:val="single" w:sz="12" w:space="0" w:color="auto"/>
            </w:tcBorders>
            <w:vAlign w:val="center"/>
          </w:tcPr>
          <w:p w:rsidR="00767CFC" w:rsidRPr="00003C01" w:rsidRDefault="00767CFC" w:rsidP="0053577E">
            <w:pPr>
              <w:jc w:val="center"/>
              <w:rPr>
                <w:color w:val="000000"/>
              </w:rPr>
            </w:pPr>
          </w:p>
        </w:tc>
        <w:tc>
          <w:tcPr>
            <w:tcW w:w="532" w:type="pct"/>
            <w:tcBorders>
              <w:right w:val="single" w:sz="12" w:space="0" w:color="auto"/>
            </w:tcBorders>
            <w:vAlign w:val="center"/>
          </w:tcPr>
          <w:p w:rsidR="00767CFC" w:rsidRPr="00003C01" w:rsidRDefault="00767CFC" w:rsidP="0053577E">
            <w:pPr>
              <w:jc w:val="center"/>
              <w:rPr>
                <w:color w:val="000000"/>
              </w:rPr>
            </w:pPr>
          </w:p>
        </w:tc>
      </w:tr>
      <w:tr w:rsidR="00767CFC" w:rsidRPr="00003C01" w:rsidTr="0053577E">
        <w:trPr>
          <w:cantSplit/>
          <w:trHeight w:val="540"/>
        </w:trPr>
        <w:tc>
          <w:tcPr>
            <w:tcW w:w="418" w:type="pct"/>
            <w:vMerge/>
            <w:tcBorders>
              <w:left w:val="single" w:sz="12" w:space="0" w:color="auto"/>
            </w:tcBorders>
            <w:shd w:val="clear" w:color="auto" w:fill="auto"/>
            <w:vAlign w:val="center"/>
          </w:tcPr>
          <w:p w:rsidR="00767CFC" w:rsidRPr="00003C01" w:rsidRDefault="00767CFC" w:rsidP="0053577E">
            <w:pPr>
              <w:rPr>
                <w:color w:val="000000"/>
              </w:rPr>
            </w:pPr>
          </w:p>
        </w:tc>
        <w:tc>
          <w:tcPr>
            <w:tcW w:w="1902" w:type="pct"/>
            <w:gridSpan w:val="2"/>
            <w:tcBorders>
              <w:bottom w:val="single" w:sz="4" w:space="0" w:color="auto"/>
            </w:tcBorders>
            <w:vAlign w:val="center"/>
          </w:tcPr>
          <w:p w:rsidR="00767CFC" w:rsidRPr="00003C01" w:rsidRDefault="00767CFC" w:rsidP="0053577E">
            <w:pPr>
              <w:rPr>
                <w:color w:val="000000"/>
              </w:rPr>
            </w:pPr>
            <w:r w:rsidRPr="00003C01">
              <w:rPr>
                <w:rFonts w:hint="eastAsia"/>
                <w:color w:val="000000"/>
              </w:rPr>
              <w:t>税控器具开具的普通发票不含</w:t>
            </w:r>
          </w:p>
          <w:p w:rsidR="00767CFC" w:rsidRPr="00003C01" w:rsidRDefault="00767CFC" w:rsidP="0053577E">
            <w:pPr>
              <w:rPr>
                <w:color w:val="000000"/>
              </w:rPr>
            </w:pPr>
            <w:r w:rsidRPr="00003C01">
              <w:rPr>
                <w:rFonts w:hint="eastAsia"/>
                <w:color w:val="000000"/>
              </w:rPr>
              <w:t>税销售额</w:t>
            </w:r>
          </w:p>
        </w:tc>
        <w:tc>
          <w:tcPr>
            <w:tcW w:w="557" w:type="pct"/>
            <w:tcBorders>
              <w:bottom w:val="single" w:sz="4" w:space="0" w:color="auto"/>
            </w:tcBorders>
            <w:vAlign w:val="center"/>
          </w:tcPr>
          <w:p w:rsidR="00767CFC" w:rsidRPr="00A02281" w:rsidRDefault="00767CFC" w:rsidP="0053577E">
            <w:pPr>
              <w:rPr>
                <w:color w:val="000000"/>
                <w:sz w:val="18"/>
                <w:szCs w:val="18"/>
              </w:rPr>
            </w:pPr>
            <w:r w:rsidRPr="00A02281">
              <w:rPr>
                <w:rFonts w:hint="eastAsia"/>
                <w:color w:val="000000"/>
                <w:sz w:val="18"/>
                <w:szCs w:val="18"/>
              </w:rPr>
              <w:t>3</w:t>
            </w:r>
          </w:p>
        </w:tc>
        <w:tc>
          <w:tcPr>
            <w:tcW w:w="547" w:type="pct"/>
            <w:vAlign w:val="center"/>
          </w:tcPr>
          <w:p w:rsidR="00767CFC" w:rsidRPr="00003C01" w:rsidRDefault="00767CFC" w:rsidP="0053577E">
            <w:pPr>
              <w:jc w:val="center"/>
              <w:rPr>
                <w:color w:val="000000"/>
              </w:rPr>
            </w:pPr>
          </w:p>
        </w:tc>
        <w:tc>
          <w:tcPr>
            <w:tcW w:w="474" w:type="pct"/>
            <w:vAlign w:val="center"/>
          </w:tcPr>
          <w:p w:rsidR="00767CFC" w:rsidRPr="00003C01" w:rsidRDefault="00767CFC" w:rsidP="0053577E">
            <w:pPr>
              <w:jc w:val="center"/>
              <w:rPr>
                <w:color w:val="000000"/>
              </w:rPr>
            </w:pPr>
          </w:p>
        </w:tc>
        <w:tc>
          <w:tcPr>
            <w:tcW w:w="570" w:type="pct"/>
            <w:tcBorders>
              <w:right w:val="single" w:sz="12" w:space="0" w:color="auto"/>
            </w:tcBorders>
            <w:vAlign w:val="center"/>
          </w:tcPr>
          <w:p w:rsidR="00767CFC" w:rsidRPr="00003C01" w:rsidRDefault="00767CFC" w:rsidP="0053577E">
            <w:pPr>
              <w:jc w:val="center"/>
              <w:rPr>
                <w:color w:val="000000"/>
              </w:rPr>
            </w:pPr>
          </w:p>
        </w:tc>
        <w:tc>
          <w:tcPr>
            <w:tcW w:w="532" w:type="pct"/>
            <w:tcBorders>
              <w:right w:val="single" w:sz="12" w:space="0" w:color="auto"/>
            </w:tcBorders>
            <w:vAlign w:val="center"/>
          </w:tcPr>
          <w:p w:rsidR="00767CFC" w:rsidRPr="00003C01" w:rsidRDefault="00767CFC" w:rsidP="0053577E">
            <w:pPr>
              <w:jc w:val="center"/>
              <w:rPr>
                <w:color w:val="000000"/>
              </w:rPr>
            </w:pPr>
          </w:p>
        </w:tc>
      </w:tr>
      <w:tr w:rsidR="00767CFC" w:rsidRPr="00003C01" w:rsidTr="0053577E">
        <w:trPr>
          <w:cantSplit/>
          <w:trHeight w:val="273"/>
        </w:trPr>
        <w:tc>
          <w:tcPr>
            <w:tcW w:w="418" w:type="pct"/>
            <w:vMerge/>
            <w:tcBorders>
              <w:left w:val="single" w:sz="12" w:space="0" w:color="auto"/>
            </w:tcBorders>
            <w:shd w:val="clear" w:color="auto" w:fill="auto"/>
            <w:vAlign w:val="center"/>
          </w:tcPr>
          <w:p w:rsidR="00767CFC" w:rsidRPr="00003C01" w:rsidRDefault="00767CFC" w:rsidP="0053577E">
            <w:pPr>
              <w:rPr>
                <w:color w:val="000000"/>
              </w:rPr>
            </w:pPr>
          </w:p>
        </w:tc>
        <w:tc>
          <w:tcPr>
            <w:tcW w:w="1902" w:type="pct"/>
            <w:gridSpan w:val="2"/>
            <w:tcBorders>
              <w:bottom w:val="single" w:sz="4" w:space="0" w:color="auto"/>
            </w:tcBorders>
            <w:vAlign w:val="center"/>
          </w:tcPr>
          <w:p w:rsidR="00767CFC" w:rsidRPr="00003C01" w:rsidRDefault="00767CFC" w:rsidP="00767CFC">
            <w:pPr>
              <w:numPr>
                <w:ilvl w:val="0"/>
                <w:numId w:val="1"/>
              </w:numPr>
              <w:rPr>
                <w:color w:val="000000"/>
              </w:rPr>
            </w:pPr>
            <w:r w:rsidRPr="00003C01">
              <w:rPr>
                <w:rFonts w:hint="eastAsia"/>
                <w:color w:val="000000"/>
              </w:rPr>
              <w:t>销售使用过的应税固定资产不</w:t>
            </w:r>
          </w:p>
          <w:p w:rsidR="00767CFC" w:rsidRPr="00003C01" w:rsidRDefault="00767CFC" w:rsidP="0053577E">
            <w:pPr>
              <w:rPr>
                <w:color w:val="000000"/>
              </w:rPr>
            </w:pPr>
            <w:r w:rsidRPr="00003C01">
              <w:rPr>
                <w:rFonts w:hint="eastAsia"/>
                <w:color w:val="000000"/>
              </w:rPr>
              <w:t>含税销售额</w:t>
            </w:r>
          </w:p>
        </w:tc>
        <w:tc>
          <w:tcPr>
            <w:tcW w:w="557" w:type="pct"/>
            <w:tcBorders>
              <w:bottom w:val="single" w:sz="4" w:space="0" w:color="auto"/>
            </w:tcBorders>
            <w:vAlign w:val="center"/>
          </w:tcPr>
          <w:p w:rsidR="00767CFC" w:rsidRPr="00A02281" w:rsidRDefault="00767CFC" w:rsidP="0053577E">
            <w:pPr>
              <w:rPr>
                <w:color w:val="000000"/>
                <w:sz w:val="18"/>
                <w:szCs w:val="18"/>
              </w:rPr>
            </w:pPr>
            <w:r w:rsidRPr="00A02281">
              <w:rPr>
                <w:rFonts w:hint="eastAsia"/>
                <w:color w:val="000000"/>
                <w:sz w:val="18"/>
                <w:szCs w:val="18"/>
              </w:rPr>
              <w:t>4(4</w:t>
            </w:r>
            <w:r w:rsidRPr="00A02281">
              <w:rPr>
                <w:rFonts w:hint="eastAsia"/>
                <w:color w:val="000000"/>
                <w:sz w:val="18"/>
                <w:szCs w:val="18"/>
              </w:rPr>
              <w:t>≥</w:t>
            </w:r>
            <w:r w:rsidRPr="00A02281">
              <w:rPr>
                <w:rFonts w:hint="eastAsia"/>
                <w:color w:val="000000"/>
                <w:sz w:val="18"/>
                <w:szCs w:val="18"/>
              </w:rPr>
              <w:t>5)</w:t>
            </w:r>
          </w:p>
        </w:tc>
        <w:tc>
          <w:tcPr>
            <w:tcW w:w="547" w:type="pct"/>
            <w:vAlign w:val="center"/>
          </w:tcPr>
          <w:p w:rsidR="00767CFC" w:rsidRPr="00003C01" w:rsidRDefault="00767CFC" w:rsidP="0053577E">
            <w:pPr>
              <w:jc w:val="center"/>
              <w:rPr>
                <w:color w:val="000000"/>
              </w:rPr>
            </w:pPr>
          </w:p>
        </w:tc>
        <w:tc>
          <w:tcPr>
            <w:tcW w:w="474" w:type="pct"/>
            <w:vAlign w:val="center"/>
          </w:tcPr>
          <w:p w:rsidR="00767CFC" w:rsidRPr="00003C01" w:rsidRDefault="00767CFC" w:rsidP="0053577E">
            <w:pPr>
              <w:jc w:val="center"/>
              <w:rPr>
                <w:color w:val="000000"/>
              </w:rPr>
            </w:pPr>
            <w:r w:rsidRPr="00003C01">
              <w:rPr>
                <w:rFonts w:hint="eastAsia"/>
                <w:color w:val="000000"/>
              </w:rPr>
              <w:t>——</w:t>
            </w:r>
          </w:p>
        </w:tc>
        <w:tc>
          <w:tcPr>
            <w:tcW w:w="570" w:type="pct"/>
            <w:tcBorders>
              <w:right w:val="single" w:sz="12" w:space="0" w:color="auto"/>
            </w:tcBorders>
            <w:vAlign w:val="center"/>
          </w:tcPr>
          <w:p w:rsidR="00767CFC" w:rsidRPr="00003C01" w:rsidRDefault="00767CFC" w:rsidP="0053577E">
            <w:pPr>
              <w:jc w:val="center"/>
              <w:rPr>
                <w:color w:val="000000"/>
              </w:rPr>
            </w:pPr>
          </w:p>
        </w:tc>
        <w:tc>
          <w:tcPr>
            <w:tcW w:w="532" w:type="pct"/>
            <w:tcBorders>
              <w:right w:val="single" w:sz="12" w:space="0" w:color="auto"/>
            </w:tcBorders>
            <w:vAlign w:val="center"/>
          </w:tcPr>
          <w:p w:rsidR="00767CFC" w:rsidRPr="00003C01" w:rsidRDefault="00767CFC" w:rsidP="0053577E">
            <w:pPr>
              <w:jc w:val="center"/>
              <w:rPr>
                <w:color w:val="000000"/>
              </w:rPr>
            </w:pPr>
            <w:r w:rsidRPr="00003C01">
              <w:rPr>
                <w:rFonts w:hint="eastAsia"/>
                <w:color w:val="000000"/>
              </w:rPr>
              <w:t>——</w:t>
            </w:r>
          </w:p>
        </w:tc>
      </w:tr>
      <w:tr w:rsidR="00767CFC" w:rsidRPr="00003C01" w:rsidTr="0053577E">
        <w:trPr>
          <w:cantSplit/>
          <w:trHeight w:val="279"/>
        </w:trPr>
        <w:tc>
          <w:tcPr>
            <w:tcW w:w="418" w:type="pct"/>
            <w:vMerge/>
            <w:tcBorders>
              <w:left w:val="single" w:sz="12" w:space="0" w:color="auto"/>
            </w:tcBorders>
            <w:shd w:val="clear" w:color="auto" w:fill="auto"/>
            <w:vAlign w:val="center"/>
          </w:tcPr>
          <w:p w:rsidR="00767CFC" w:rsidRPr="00003C01" w:rsidRDefault="00767CFC" w:rsidP="0053577E">
            <w:pPr>
              <w:rPr>
                <w:color w:val="000000"/>
              </w:rPr>
            </w:pPr>
          </w:p>
        </w:tc>
        <w:tc>
          <w:tcPr>
            <w:tcW w:w="1902" w:type="pct"/>
            <w:gridSpan w:val="2"/>
            <w:tcBorders>
              <w:bottom w:val="single" w:sz="4" w:space="0" w:color="auto"/>
            </w:tcBorders>
            <w:vAlign w:val="center"/>
          </w:tcPr>
          <w:p w:rsidR="00767CFC" w:rsidRPr="00003C01" w:rsidRDefault="00767CFC" w:rsidP="0053577E">
            <w:pPr>
              <w:rPr>
                <w:color w:val="000000"/>
              </w:rPr>
            </w:pPr>
            <w:r w:rsidRPr="00003C01">
              <w:rPr>
                <w:rFonts w:hint="eastAsia"/>
                <w:color w:val="000000"/>
              </w:rPr>
              <w:t>其中：税控器具开具的普通发票不含</w:t>
            </w:r>
          </w:p>
          <w:p w:rsidR="00767CFC" w:rsidRPr="00003C01" w:rsidRDefault="00767CFC" w:rsidP="0053577E">
            <w:pPr>
              <w:rPr>
                <w:color w:val="000000"/>
              </w:rPr>
            </w:pPr>
            <w:r w:rsidRPr="00003C01">
              <w:rPr>
                <w:rFonts w:hint="eastAsia"/>
                <w:color w:val="000000"/>
              </w:rPr>
              <w:t>税销售额</w:t>
            </w:r>
          </w:p>
        </w:tc>
        <w:tc>
          <w:tcPr>
            <w:tcW w:w="557" w:type="pct"/>
            <w:tcBorders>
              <w:bottom w:val="single" w:sz="4" w:space="0" w:color="auto"/>
            </w:tcBorders>
            <w:vAlign w:val="center"/>
          </w:tcPr>
          <w:p w:rsidR="00767CFC" w:rsidRPr="00A02281" w:rsidRDefault="00767CFC" w:rsidP="0053577E">
            <w:pPr>
              <w:rPr>
                <w:color w:val="000000"/>
                <w:sz w:val="18"/>
                <w:szCs w:val="18"/>
              </w:rPr>
            </w:pPr>
            <w:r w:rsidRPr="00A02281">
              <w:rPr>
                <w:rFonts w:hint="eastAsia"/>
                <w:color w:val="000000"/>
                <w:sz w:val="18"/>
                <w:szCs w:val="18"/>
              </w:rPr>
              <w:t>5</w:t>
            </w:r>
          </w:p>
        </w:tc>
        <w:tc>
          <w:tcPr>
            <w:tcW w:w="547" w:type="pct"/>
            <w:vAlign w:val="center"/>
          </w:tcPr>
          <w:p w:rsidR="00767CFC" w:rsidRPr="00003C01" w:rsidRDefault="00767CFC" w:rsidP="0053577E">
            <w:pPr>
              <w:jc w:val="center"/>
              <w:rPr>
                <w:color w:val="000000"/>
              </w:rPr>
            </w:pPr>
          </w:p>
        </w:tc>
        <w:tc>
          <w:tcPr>
            <w:tcW w:w="474" w:type="pct"/>
            <w:vAlign w:val="center"/>
          </w:tcPr>
          <w:p w:rsidR="00767CFC" w:rsidRPr="00003C01" w:rsidRDefault="00767CFC" w:rsidP="0053577E">
            <w:pPr>
              <w:jc w:val="center"/>
              <w:rPr>
                <w:color w:val="000000"/>
              </w:rPr>
            </w:pPr>
            <w:r w:rsidRPr="00003C01">
              <w:rPr>
                <w:rFonts w:hint="eastAsia"/>
                <w:color w:val="000000"/>
              </w:rPr>
              <w:t>——</w:t>
            </w:r>
          </w:p>
        </w:tc>
        <w:tc>
          <w:tcPr>
            <w:tcW w:w="570" w:type="pct"/>
            <w:tcBorders>
              <w:right w:val="single" w:sz="12" w:space="0" w:color="auto"/>
            </w:tcBorders>
            <w:vAlign w:val="center"/>
          </w:tcPr>
          <w:p w:rsidR="00767CFC" w:rsidRPr="00003C01" w:rsidRDefault="00767CFC" w:rsidP="0053577E">
            <w:pPr>
              <w:jc w:val="center"/>
              <w:rPr>
                <w:color w:val="000000"/>
              </w:rPr>
            </w:pPr>
          </w:p>
        </w:tc>
        <w:tc>
          <w:tcPr>
            <w:tcW w:w="532" w:type="pct"/>
            <w:tcBorders>
              <w:right w:val="single" w:sz="12" w:space="0" w:color="auto"/>
            </w:tcBorders>
            <w:vAlign w:val="center"/>
          </w:tcPr>
          <w:p w:rsidR="00767CFC" w:rsidRPr="00003C01" w:rsidRDefault="00767CFC" w:rsidP="0053577E">
            <w:pPr>
              <w:jc w:val="center"/>
              <w:rPr>
                <w:color w:val="000000"/>
              </w:rPr>
            </w:pPr>
            <w:r w:rsidRPr="00003C01">
              <w:rPr>
                <w:rFonts w:hint="eastAsia"/>
                <w:color w:val="000000"/>
              </w:rPr>
              <w:t>——</w:t>
            </w:r>
          </w:p>
        </w:tc>
      </w:tr>
      <w:tr w:rsidR="00767CFC" w:rsidRPr="00003C01" w:rsidTr="0053577E">
        <w:trPr>
          <w:cantSplit/>
          <w:trHeight w:val="258"/>
        </w:trPr>
        <w:tc>
          <w:tcPr>
            <w:tcW w:w="418" w:type="pct"/>
            <w:vMerge/>
            <w:tcBorders>
              <w:left w:val="single" w:sz="12" w:space="0" w:color="auto"/>
            </w:tcBorders>
            <w:shd w:val="clear" w:color="auto" w:fill="auto"/>
            <w:vAlign w:val="center"/>
          </w:tcPr>
          <w:p w:rsidR="00767CFC" w:rsidRPr="00003C01" w:rsidRDefault="00767CFC" w:rsidP="0053577E">
            <w:pPr>
              <w:rPr>
                <w:color w:val="000000"/>
              </w:rPr>
            </w:pPr>
          </w:p>
        </w:tc>
        <w:tc>
          <w:tcPr>
            <w:tcW w:w="1902" w:type="pct"/>
            <w:gridSpan w:val="2"/>
            <w:tcBorders>
              <w:bottom w:val="single" w:sz="4" w:space="0" w:color="auto"/>
            </w:tcBorders>
            <w:vAlign w:val="center"/>
          </w:tcPr>
          <w:p w:rsidR="00767CFC" w:rsidRPr="00003C01" w:rsidRDefault="00767CFC" w:rsidP="0053577E">
            <w:pPr>
              <w:rPr>
                <w:color w:val="000000"/>
              </w:rPr>
            </w:pPr>
            <w:r w:rsidRPr="00003C01">
              <w:rPr>
                <w:rFonts w:hint="eastAsia"/>
                <w:color w:val="000000"/>
              </w:rPr>
              <w:t>（三）免税销售额</w:t>
            </w:r>
          </w:p>
        </w:tc>
        <w:tc>
          <w:tcPr>
            <w:tcW w:w="557" w:type="pct"/>
            <w:tcBorders>
              <w:bottom w:val="single" w:sz="4" w:space="0" w:color="auto"/>
            </w:tcBorders>
            <w:vAlign w:val="center"/>
          </w:tcPr>
          <w:p w:rsidR="00767CFC" w:rsidRPr="00A02281" w:rsidRDefault="00767CFC" w:rsidP="0053577E">
            <w:pPr>
              <w:rPr>
                <w:color w:val="000000"/>
                <w:sz w:val="18"/>
                <w:szCs w:val="18"/>
              </w:rPr>
            </w:pPr>
            <w:r w:rsidRPr="00A02281">
              <w:rPr>
                <w:rFonts w:hint="eastAsia"/>
                <w:color w:val="000000"/>
                <w:sz w:val="18"/>
                <w:szCs w:val="18"/>
              </w:rPr>
              <w:t>6=7+8+9</w:t>
            </w:r>
          </w:p>
        </w:tc>
        <w:tc>
          <w:tcPr>
            <w:tcW w:w="547" w:type="pct"/>
            <w:tcBorders>
              <w:bottom w:val="single" w:sz="4" w:space="0" w:color="auto"/>
            </w:tcBorders>
            <w:vAlign w:val="center"/>
          </w:tcPr>
          <w:p w:rsidR="00767CFC" w:rsidRPr="00003C01" w:rsidRDefault="00767CFC" w:rsidP="0053577E">
            <w:pPr>
              <w:jc w:val="center"/>
              <w:rPr>
                <w:color w:val="000000"/>
              </w:rPr>
            </w:pPr>
          </w:p>
        </w:tc>
        <w:tc>
          <w:tcPr>
            <w:tcW w:w="474" w:type="pct"/>
            <w:tcBorders>
              <w:bottom w:val="single" w:sz="4" w:space="0" w:color="auto"/>
            </w:tcBorders>
            <w:vAlign w:val="center"/>
          </w:tcPr>
          <w:p w:rsidR="00767CFC" w:rsidRPr="00003C01" w:rsidRDefault="00767CFC" w:rsidP="0053577E">
            <w:pPr>
              <w:jc w:val="center"/>
              <w:rPr>
                <w:color w:val="000000"/>
              </w:rPr>
            </w:pPr>
          </w:p>
        </w:tc>
        <w:tc>
          <w:tcPr>
            <w:tcW w:w="570" w:type="pct"/>
            <w:tcBorders>
              <w:bottom w:val="single" w:sz="4" w:space="0" w:color="auto"/>
              <w:right w:val="single" w:sz="12" w:space="0" w:color="auto"/>
            </w:tcBorders>
            <w:vAlign w:val="center"/>
          </w:tcPr>
          <w:p w:rsidR="00767CFC" w:rsidRPr="00003C01" w:rsidRDefault="00767CFC" w:rsidP="0053577E">
            <w:pPr>
              <w:jc w:val="center"/>
              <w:rPr>
                <w:color w:val="000000"/>
              </w:rPr>
            </w:pPr>
          </w:p>
        </w:tc>
        <w:tc>
          <w:tcPr>
            <w:tcW w:w="532" w:type="pct"/>
            <w:tcBorders>
              <w:bottom w:val="single" w:sz="4" w:space="0" w:color="auto"/>
              <w:right w:val="single" w:sz="12" w:space="0" w:color="auto"/>
            </w:tcBorders>
            <w:vAlign w:val="center"/>
          </w:tcPr>
          <w:p w:rsidR="00767CFC" w:rsidRPr="00003C01" w:rsidRDefault="00767CFC" w:rsidP="0053577E">
            <w:pPr>
              <w:jc w:val="center"/>
              <w:rPr>
                <w:color w:val="000000"/>
              </w:rPr>
            </w:pPr>
          </w:p>
        </w:tc>
      </w:tr>
      <w:tr w:rsidR="00767CFC" w:rsidRPr="00003C01" w:rsidTr="0053577E">
        <w:trPr>
          <w:cantSplit/>
          <w:trHeight w:val="230"/>
        </w:trPr>
        <w:tc>
          <w:tcPr>
            <w:tcW w:w="418" w:type="pct"/>
            <w:vMerge/>
            <w:tcBorders>
              <w:left w:val="single" w:sz="12" w:space="0" w:color="auto"/>
            </w:tcBorders>
            <w:shd w:val="clear" w:color="auto" w:fill="auto"/>
            <w:vAlign w:val="center"/>
          </w:tcPr>
          <w:p w:rsidR="00767CFC" w:rsidRPr="00003C01" w:rsidRDefault="00767CFC" w:rsidP="0053577E">
            <w:pPr>
              <w:rPr>
                <w:color w:val="000000"/>
              </w:rPr>
            </w:pPr>
          </w:p>
        </w:tc>
        <w:tc>
          <w:tcPr>
            <w:tcW w:w="1902" w:type="pct"/>
            <w:gridSpan w:val="2"/>
            <w:tcBorders>
              <w:bottom w:val="single" w:sz="4" w:space="0" w:color="auto"/>
            </w:tcBorders>
            <w:shd w:val="clear" w:color="auto" w:fill="auto"/>
            <w:vAlign w:val="center"/>
          </w:tcPr>
          <w:p w:rsidR="00767CFC" w:rsidRPr="00E46F4E" w:rsidRDefault="00767CFC" w:rsidP="0053577E">
            <w:pPr>
              <w:rPr>
                <w:color w:val="000000"/>
              </w:rPr>
            </w:pPr>
            <w:r w:rsidRPr="00E46F4E">
              <w:rPr>
                <w:rFonts w:hint="eastAsia"/>
                <w:color w:val="000000"/>
              </w:rPr>
              <w:t>其中：小微企业免税销售额</w:t>
            </w:r>
          </w:p>
        </w:tc>
        <w:tc>
          <w:tcPr>
            <w:tcW w:w="557" w:type="pct"/>
            <w:tcBorders>
              <w:bottom w:val="single" w:sz="4" w:space="0" w:color="auto"/>
            </w:tcBorders>
            <w:shd w:val="clear" w:color="auto" w:fill="auto"/>
            <w:vAlign w:val="center"/>
          </w:tcPr>
          <w:p w:rsidR="00767CFC" w:rsidRPr="00E46F4E" w:rsidRDefault="00767CFC" w:rsidP="0053577E">
            <w:pPr>
              <w:rPr>
                <w:color w:val="000000"/>
                <w:sz w:val="18"/>
                <w:szCs w:val="18"/>
              </w:rPr>
            </w:pPr>
            <w:r w:rsidRPr="00E46F4E">
              <w:rPr>
                <w:rFonts w:hint="eastAsia"/>
                <w:color w:val="000000"/>
                <w:sz w:val="18"/>
                <w:szCs w:val="18"/>
              </w:rPr>
              <w:t>7</w:t>
            </w:r>
          </w:p>
        </w:tc>
        <w:tc>
          <w:tcPr>
            <w:tcW w:w="547" w:type="pct"/>
            <w:shd w:val="clear" w:color="auto" w:fill="auto"/>
            <w:vAlign w:val="center"/>
          </w:tcPr>
          <w:p w:rsidR="00767CFC" w:rsidRPr="00E46F4E" w:rsidRDefault="00767CFC" w:rsidP="0053577E">
            <w:pPr>
              <w:jc w:val="center"/>
              <w:rPr>
                <w:color w:val="000000"/>
              </w:rPr>
            </w:pPr>
          </w:p>
        </w:tc>
        <w:tc>
          <w:tcPr>
            <w:tcW w:w="474" w:type="pct"/>
            <w:shd w:val="clear" w:color="auto" w:fill="auto"/>
            <w:vAlign w:val="center"/>
          </w:tcPr>
          <w:p w:rsidR="00767CFC" w:rsidRPr="00E46F4E" w:rsidRDefault="00767CFC" w:rsidP="0053577E">
            <w:pPr>
              <w:jc w:val="center"/>
              <w:rPr>
                <w:color w:val="000000"/>
              </w:rPr>
            </w:pPr>
          </w:p>
        </w:tc>
        <w:tc>
          <w:tcPr>
            <w:tcW w:w="570" w:type="pct"/>
            <w:tcBorders>
              <w:right w:val="single" w:sz="12" w:space="0" w:color="auto"/>
            </w:tcBorders>
            <w:shd w:val="clear" w:color="auto" w:fill="auto"/>
            <w:vAlign w:val="center"/>
          </w:tcPr>
          <w:p w:rsidR="00767CFC" w:rsidRPr="00E46F4E" w:rsidRDefault="00767CFC" w:rsidP="0053577E">
            <w:pPr>
              <w:jc w:val="center"/>
              <w:rPr>
                <w:color w:val="000000"/>
              </w:rPr>
            </w:pPr>
          </w:p>
        </w:tc>
        <w:tc>
          <w:tcPr>
            <w:tcW w:w="532" w:type="pct"/>
            <w:tcBorders>
              <w:right w:val="single" w:sz="12" w:space="0" w:color="auto"/>
            </w:tcBorders>
            <w:shd w:val="clear" w:color="auto" w:fill="auto"/>
            <w:vAlign w:val="center"/>
          </w:tcPr>
          <w:p w:rsidR="00767CFC" w:rsidRPr="00E46F4E" w:rsidRDefault="00767CFC" w:rsidP="0053577E">
            <w:pPr>
              <w:jc w:val="center"/>
              <w:rPr>
                <w:color w:val="000000"/>
              </w:rPr>
            </w:pPr>
          </w:p>
        </w:tc>
      </w:tr>
      <w:tr w:rsidR="00767CFC" w:rsidRPr="00003C01" w:rsidTr="0053577E">
        <w:trPr>
          <w:cantSplit/>
          <w:trHeight w:val="301"/>
        </w:trPr>
        <w:tc>
          <w:tcPr>
            <w:tcW w:w="418" w:type="pct"/>
            <w:vMerge/>
            <w:tcBorders>
              <w:left w:val="single" w:sz="12" w:space="0" w:color="auto"/>
            </w:tcBorders>
            <w:shd w:val="clear" w:color="auto" w:fill="auto"/>
            <w:vAlign w:val="center"/>
          </w:tcPr>
          <w:p w:rsidR="00767CFC" w:rsidRPr="00003C01" w:rsidRDefault="00767CFC" w:rsidP="0053577E">
            <w:pPr>
              <w:rPr>
                <w:color w:val="000000"/>
              </w:rPr>
            </w:pPr>
          </w:p>
        </w:tc>
        <w:tc>
          <w:tcPr>
            <w:tcW w:w="1902" w:type="pct"/>
            <w:gridSpan w:val="2"/>
            <w:tcBorders>
              <w:bottom w:val="single" w:sz="4" w:space="0" w:color="auto"/>
            </w:tcBorders>
            <w:shd w:val="clear" w:color="auto" w:fill="auto"/>
            <w:vAlign w:val="center"/>
          </w:tcPr>
          <w:p w:rsidR="00767CFC" w:rsidRPr="00E46F4E" w:rsidRDefault="00767CFC" w:rsidP="0053577E">
            <w:pPr>
              <w:ind w:firstLineChars="300" w:firstLine="630"/>
              <w:rPr>
                <w:color w:val="000000"/>
              </w:rPr>
            </w:pPr>
            <w:r w:rsidRPr="00E46F4E">
              <w:rPr>
                <w:rFonts w:hint="eastAsia"/>
                <w:color w:val="000000"/>
              </w:rPr>
              <w:t>未达起征点销售额</w:t>
            </w:r>
          </w:p>
        </w:tc>
        <w:tc>
          <w:tcPr>
            <w:tcW w:w="557" w:type="pct"/>
            <w:tcBorders>
              <w:bottom w:val="single" w:sz="4" w:space="0" w:color="auto"/>
            </w:tcBorders>
            <w:shd w:val="clear" w:color="auto" w:fill="auto"/>
            <w:vAlign w:val="center"/>
          </w:tcPr>
          <w:p w:rsidR="00767CFC" w:rsidRPr="00E46F4E" w:rsidRDefault="00767CFC" w:rsidP="0053577E">
            <w:pPr>
              <w:rPr>
                <w:color w:val="000000"/>
                <w:sz w:val="18"/>
                <w:szCs w:val="18"/>
              </w:rPr>
            </w:pPr>
            <w:r w:rsidRPr="00E46F4E">
              <w:rPr>
                <w:rFonts w:hint="eastAsia"/>
                <w:color w:val="000000"/>
                <w:sz w:val="18"/>
                <w:szCs w:val="18"/>
              </w:rPr>
              <w:t>8</w:t>
            </w:r>
          </w:p>
        </w:tc>
        <w:tc>
          <w:tcPr>
            <w:tcW w:w="547" w:type="pct"/>
            <w:shd w:val="clear" w:color="auto" w:fill="auto"/>
            <w:vAlign w:val="center"/>
          </w:tcPr>
          <w:p w:rsidR="00767CFC" w:rsidRPr="00E46F4E" w:rsidRDefault="00767CFC" w:rsidP="0053577E">
            <w:pPr>
              <w:jc w:val="center"/>
              <w:rPr>
                <w:color w:val="000000"/>
              </w:rPr>
            </w:pPr>
          </w:p>
        </w:tc>
        <w:tc>
          <w:tcPr>
            <w:tcW w:w="474" w:type="pct"/>
            <w:shd w:val="clear" w:color="auto" w:fill="auto"/>
            <w:vAlign w:val="center"/>
          </w:tcPr>
          <w:p w:rsidR="00767CFC" w:rsidRPr="00E46F4E" w:rsidRDefault="00767CFC" w:rsidP="0053577E">
            <w:pPr>
              <w:jc w:val="center"/>
              <w:rPr>
                <w:color w:val="000000"/>
              </w:rPr>
            </w:pPr>
          </w:p>
        </w:tc>
        <w:tc>
          <w:tcPr>
            <w:tcW w:w="570" w:type="pct"/>
            <w:tcBorders>
              <w:right w:val="single" w:sz="12" w:space="0" w:color="auto"/>
            </w:tcBorders>
            <w:shd w:val="clear" w:color="auto" w:fill="auto"/>
            <w:vAlign w:val="center"/>
          </w:tcPr>
          <w:p w:rsidR="00767CFC" w:rsidRPr="00E46F4E" w:rsidRDefault="00767CFC" w:rsidP="0053577E">
            <w:pPr>
              <w:jc w:val="center"/>
              <w:rPr>
                <w:color w:val="000000"/>
              </w:rPr>
            </w:pPr>
          </w:p>
        </w:tc>
        <w:tc>
          <w:tcPr>
            <w:tcW w:w="532" w:type="pct"/>
            <w:tcBorders>
              <w:right w:val="single" w:sz="12" w:space="0" w:color="auto"/>
            </w:tcBorders>
            <w:shd w:val="clear" w:color="auto" w:fill="auto"/>
            <w:vAlign w:val="center"/>
          </w:tcPr>
          <w:p w:rsidR="00767CFC" w:rsidRPr="00E46F4E" w:rsidRDefault="00767CFC" w:rsidP="0053577E">
            <w:pPr>
              <w:jc w:val="center"/>
              <w:rPr>
                <w:color w:val="000000"/>
              </w:rPr>
            </w:pPr>
          </w:p>
        </w:tc>
      </w:tr>
      <w:tr w:rsidR="00767CFC" w:rsidRPr="00003C01" w:rsidTr="0053577E">
        <w:trPr>
          <w:cantSplit/>
          <w:trHeight w:val="301"/>
        </w:trPr>
        <w:tc>
          <w:tcPr>
            <w:tcW w:w="418" w:type="pct"/>
            <w:vMerge/>
            <w:tcBorders>
              <w:left w:val="single" w:sz="12" w:space="0" w:color="auto"/>
            </w:tcBorders>
            <w:shd w:val="clear" w:color="auto" w:fill="auto"/>
            <w:vAlign w:val="center"/>
          </w:tcPr>
          <w:p w:rsidR="00767CFC" w:rsidRPr="00003C01" w:rsidRDefault="00767CFC" w:rsidP="0053577E">
            <w:pPr>
              <w:rPr>
                <w:color w:val="000000"/>
              </w:rPr>
            </w:pPr>
          </w:p>
        </w:tc>
        <w:tc>
          <w:tcPr>
            <w:tcW w:w="1902" w:type="pct"/>
            <w:gridSpan w:val="2"/>
            <w:tcBorders>
              <w:bottom w:val="single" w:sz="4" w:space="0" w:color="auto"/>
            </w:tcBorders>
            <w:shd w:val="clear" w:color="auto" w:fill="auto"/>
            <w:vAlign w:val="center"/>
          </w:tcPr>
          <w:p w:rsidR="00767CFC" w:rsidRPr="00E46F4E" w:rsidRDefault="00767CFC" w:rsidP="0053577E">
            <w:pPr>
              <w:ind w:firstLineChars="300" w:firstLine="630"/>
              <w:rPr>
                <w:color w:val="000000"/>
              </w:rPr>
            </w:pPr>
            <w:r w:rsidRPr="00E46F4E">
              <w:rPr>
                <w:rFonts w:hint="eastAsia"/>
                <w:color w:val="000000"/>
              </w:rPr>
              <w:t>其他免税销售额</w:t>
            </w:r>
          </w:p>
        </w:tc>
        <w:tc>
          <w:tcPr>
            <w:tcW w:w="557" w:type="pct"/>
            <w:tcBorders>
              <w:bottom w:val="single" w:sz="4" w:space="0" w:color="auto"/>
            </w:tcBorders>
            <w:shd w:val="clear" w:color="auto" w:fill="auto"/>
            <w:vAlign w:val="center"/>
          </w:tcPr>
          <w:p w:rsidR="00767CFC" w:rsidRPr="00E46F4E" w:rsidRDefault="00767CFC" w:rsidP="0053577E">
            <w:pPr>
              <w:rPr>
                <w:color w:val="000000"/>
                <w:sz w:val="18"/>
                <w:szCs w:val="18"/>
              </w:rPr>
            </w:pPr>
            <w:r w:rsidRPr="00E46F4E">
              <w:rPr>
                <w:rFonts w:hint="eastAsia"/>
                <w:color w:val="000000"/>
                <w:sz w:val="18"/>
                <w:szCs w:val="18"/>
              </w:rPr>
              <w:t>9</w:t>
            </w:r>
          </w:p>
        </w:tc>
        <w:tc>
          <w:tcPr>
            <w:tcW w:w="547" w:type="pct"/>
            <w:shd w:val="clear" w:color="auto" w:fill="auto"/>
            <w:vAlign w:val="center"/>
          </w:tcPr>
          <w:p w:rsidR="00767CFC" w:rsidRPr="00E46F4E" w:rsidRDefault="00767CFC" w:rsidP="0053577E">
            <w:pPr>
              <w:jc w:val="center"/>
              <w:rPr>
                <w:color w:val="000000"/>
              </w:rPr>
            </w:pPr>
          </w:p>
        </w:tc>
        <w:tc>
          <w:tcPr>
            <w:tcW w:w="474" w:type="pct"/>
            <w:shd w:val="clear" w:color="auto" w:fill="auto"/>
            <w:vAlign w:val="center"/>
          </w:tcPr>
          <w:p w:rsidR="00767CFC" w:rsidRPr="00E46F4E" w:rsidRDefault="00767CFC" w:rsidP="0053577E">
            <w:pPr>
              <w:jc w:val="center"/>
              <w:rPr>
                <w:color w:val="000000"/>
              </w:rPr>
            </w:pPr>
          </w:p>
        </w:tc>
        <w:tc>
          <w:tcPr>
            <w:tcW w:w="570" w:type="pct"/>
            <w:tcBorders>
              <w:right w:val="single" w:sz="12" w:space="0" w:color="auto"/>
            </w:tcBorders>
            <w:shd w:val="clear" w:color="auto" w:fill="auto"/>
            <w:vAlign w:val="center"/>
          </w:tcPr>
          <w:p w:rsidR="00767CFC" w:rsidRPr="00E46F4E" w:rsidRDefault="00767CFC" w:rsidP="0053577E">
            <w:pPr>
              <w:jc w:val="center"/>
              <w:rPr>
                <w:color w:val="000000"/>
              </w:rPr>
            </w:pPr>
          </w:p>
        </w:tc>
        <w:tc>
          <w:tcPr>
            <w:tcW w:w="532" w:type="pct"/>
            <w:tcBorders>
              <w:right w:val="single" w:sz="12" w:space="0" w:color="auto"/>
            </w:tcBorders>
            <w:shd w:val="clear" w:color="auto" w:fill="auto"/>
            <w:vAlign w:val="center"/>
          </w:tcPr>
          <w:p w:rsidR="00767CFC" w:rsidRPr="00E46F4E" w:rsidRDefault="00767CFC" w:rsidP="0053577E">
            <w:pPr>
              <w:jc w:val="center"/>
              <w:rPr>
                <w:color w:val="000000"/>
              </w:rPr>
            </w:pPr>
          </w:p>
        </w:tc>
      </w:tr>
      <w:tr w:rsidR="00767CFC" w:rsidRPr="00003C01" w:rsidTr="0053577E">
        <w:trPr>
          <w:cantSplit/>
          <w:trHeight w:val="301"/>
        </w:trPr>
        <w:tc>
          <w:tcPr>
            <w:tcW w:w="418" w:type="pct"/>
            <w:vMerge/>
            <w:tcBorders>
              <w:left w:val="single" w:sz="12" w:space="0" w:color="auto"/>
            </w:tcBorders>
            <w:shd w:val="clear" w:color="auto" w:fill="auto"/>
            <w:vAlign w:val="center"/>
          </w:tcPr>
          <w:p w:rsidR="00767CFC" w:rsidRPr="00003C01" w:rsidRDefault="00767CFC" w:rsidP="0053577E">
            <w:pPr>
              <w:rPr>
                <w:color w:val="000000"/>
              </w:rPr>
            </w:pPr>
          </w:p>
        </w:tc>
        <w:tc>
          <w:tcPr>
            <w:tcW w:w="1902" w:type="pct"/>
            <w:gridSpan w:val="2"/>
            <w:tcBorders>
              <w:bottom w:val="single" w:sz="4" w:space="0" w:color="auto"/>
            </w:tcBorders>
            <w:vAlign w:val="center"/>
          </w:tcPr>
          <w:p w:rsidR="00767CFC" w:rsidRPr="00003C01" w:rsidRDefault="00767CFC" w:rsidP="0053577E">
            <w:pPr>
              <w:rPr>
                <w:color w:val="000000"/>
              </w:rPr>
            </w:pPr>
            <w:r w:rsidRPr="00003C01">
              <w:rPr>
                <w:rFonts w:hint="eastAsia"/>
                <w:color w:val="000000"/>
              </w:rPr>
              <w:t>（四）出口</w:t>
            </w:r>
            <w:r w:rsidRPr="00003C01">
              <w:rPr>
                <w:rFonts w:ascii="宋体" w:hAnsi="宋体" w:hint="eastAsia"/>
                <w:color w:val="000000"/>
              </w:rPr>
              <w:t>免税销售额</w:t>
            </w:r>
          </w:p>
        </w:tc>
        <w:tc>
          <w:tcPr>
            <w:tcW w:w="557" w:type="pct"/>
            <w:tcBorders>
              <w:bottom w:val="single" w:sz="4" w:space="0" w:color="auto"/>
            </w:tcBorders>
            <w:vAlign w:val="center"/>
          </w:tcPr>
          <w:p w:rsidR="00767CFC" w:rsidRPr="00A02281" w:rsidRDefault="00767CFC" w:rsidP="0053577E">
            <w:pPr>
              <w:rPr>
                <w:color w:val="000000"/>
                <w:sz w:val="18"/>
                <w:szCs w:val="18"/>
              </w:rPr>
            </w:pPr>
            <w:r w:rsidRPr="00A02281">
              <w:rPr>
                <w:rFonts w:hint="eastAsia"/>
                <w:color w:val="000000"/>
                <w:sz w:val="18"/>
                <w:szCs w:val="18"/>
              </w:rPr>
              <w:t>10(10</w:t>
            </w:r>
            <w:r w:rsidRPr="00A02281">
              <w:rPr>
                <w:rFonts w:hint="eastAsia"/>
                <w:color w:val="000000"/>
                <w:sz w:val="18"/>
                <w:szCs w:val="18"/>
              </w:rPr>
              <w:t>≥</w:t>
            </w:r>
            <w:r w:rsidRPr="00A02281">
              <w:rPr>
                <w:rFonts w:hint="eastAsia"/>
                <w:color w:val="000000"/>
                <w:sz w:val="18"/>
                <w:szCs w:val="18"/>
              </w:rPr>
              <w:t>11)</w:t>
            </w:r>
          </w:p>
        </w:tc>
        <w:tc>
          <w:tcPr>
            <w:tcW w:w="547" w:type="pct"/>
            <w:vAlign w:val="center"/>
          </w:tcPr>
          <w:p w:rsidR="00767CFC" w:rsidRPr="00003C01" w:rsidRDefault="00767CFC" w:rsidP="0053577E">
            <w:pPr>
              <w:jc w:val="center"/>
              <w:rPr>
                <w:color w:val="000000"/>
              </w:rPr>
            </w:pPr>
          </w:p>
        </w:tc>
        <w:tc>
          <w:tcPr>
            <w:tcW w:w="474" w:type="pct"/>
            <w:vAlign w:val="center"/>
          </w:tcPr>
          <w:p w:rsidR="00767CFC" w:rsidRPr="00003C01" w:rsidRDefault="00767CFC" w:rsidP="0053577E">
            <w:pPr>
              <w:jc w:val="center"/>
              <w:rPr>
                <w:color w:val="000000"/>
              </w:rPr>
            </w:pPr>
          </w:p>
        </w:tc>
        <w:tc>
          <w:tcPr>
            <w:tcW w:w="570" w:type="pct"/>
            <w:tcBorders>
              <w:right w:val="single" w:sz="12" w:space="0" w:color="auto"/>
            </w:tcBorders>
            <w:vAlign w:val="center"/>
          </w:tcPr>
          <w:p w:rsidR="00767CFC" w:rsidRPr="00003C01" w:rsidRDefault="00767CFC" w:rsidP="0053577E">
            <w:pPr>
              <w:jc w:val="center"/>
              <w:rPr>
                <w:color w:val="000000"/>
              </w:rPr>
            </w:pPr>
          </w:p>
        </w:tc>
        <w:tc>
          <w:tcPr>
            <w:tcW w:w="532" w:type="pct"/>
            <w:tcBorders>
              <w:right w:val="single" w:sz="12" w:space="0" w:color="auto"/>
            </w:tcBorders>
            <w:vAlign w:val="center"/>
          </w:tcPr>
          <w:p w:rsidR="00767CFC" w:rsidRPr="00003C01" w:rsidRDefault="00767CFC" w:rsidP="0053577E">
            <w:pPr>
              <w:jc w:val="center"/>
              <w:rPr>
                <w:color w:val="000000"/>
              </w:rPr>
            </w:pPr>
          </w:p>
        </w:tc>
      </w:tr>
      <w:tr w:rsidR="00767CFC" w:rsidRPr="00003C01" w:rsidTr="0053577E">
        <w:trPr>
          <w:cantSplit/>
          <w:trHeight w:val="230"/>
        </w:trPr>
        <w:tc>
          <w:tcPr>
            <w:tcW w:w="418" w:type="pct"/>
            <w:vMerge/>
            <w:tcBorders>
              <w:left w:val="single" w:sz="12" w:space="0" w:color="auto"/>
            </w:tcBorders>
            <w:shd w:val="clear" w:color="auto" w:fill="auto"/>
            <w:vAlign w:val="center"/>
          </w:tcPr>
          <w:p w:rsidR="00767CFC" w:rsidRPr="00003C01" w:rsidRDefault="00767CFC" w:rsidP="0053577E">
            <w:pPr>
              <w:rPr>
                <w:color w:val="000000"/>
              </w:rPr>
            </w:pPr>
          </w:p>
        </w:tc>
        <w:tc>
          <w:tcPr>
            <w:tcW w:w="1902" w:type="pct"/>
            <w:gridSpan w:val="2"/>
            <w:vAlign w:val="center"/>
          </w:tcPr>
          <w:p w:rsidR="00767CFC" w:rsidRPr="00003C01" w:rsidRDefault="00767CFC" w:rsidP="0053577E">
            <w:pPr>
              <w:rPr>
                <w:color w:val="000000"/>
              </w:rPr>
            </w:pPr>
            <w:r w:rsidRPr="00003C01">
              <w:rPr>
                <w:rFonts w:hint="eastAsia"/>
                <w:color w:val="000000"/>
              </w:rPr>
              <w:t>其中：税控器具开具的普通发票销售</w:t>
            </w:r>
          </w:p>
          <w:p w:rsidR="00767CFC" w:rsidRPr="00003C01" w:rsidRDefault="00767CFC" w:rsidP="0053577E">
            <w:pPr>
              <w:rPr>
                <w:color w:val="000000"/>
              </w:rPr>
            </w:pPr>
            <w:r w:rsidRPr="00003C01">
              <w:rPr>
                <w:rFonts w:hint="eastAsia"/>
                <w:color w:val="000000"/>
              </w:rPr>
              <w:t>额</w:t>
            </w:r>
          </w:p>
        </w:tc>
        <w:tc>
          <w:tcPr>
            <w:tcW w:w="557" w:type="pct"/>
            <w:vAlign w:val="center"/>
          </w:tcPr>
          <w:p w:rsidR="00767CFC" w:rsidRPr="00A02281" w:rsidRDefault="00767CFC" w:rsidP="0053577E">
            <w:pPr>
              <w:rPr>
                <w:color w:val="000000"/>
                <w:sz w:val="18"/>
                <w:szCs w:val="18"/>
              </w:rPr>
            </w:pPr>
            <w:r w:rsidRPr="00A02281">
              <w:rPr>
                <w:rFonts w:hint="eastAsia"/>
                <w:color w:val="000000"/>
                <w:sz w:val="18"/>
                <w:szCs w:val="18"/>
              </w:rPr>
              <w:t>11</w:t>
            </w:r>
          </w:p>
        </w:tc>
        <w:tc>
          <w:tcPr>
            <w:tcW w:w="547" w:type="pct"/>
            <w:vAlign w:val="center"/>
          </w:tcPr>
          <w:p w:rsidR="00767CFC" w:rsidRPr="00003C01" w:rsidRDefault="00767CFC" w:rsidP="0053577E">
            <w:pPr>
              <w:jc w:val="center"/>
              <w:rPr>
                <w:color w:val="000000"/>
              </w:rPr>
            </w:pPr>
          </w:p>
        </w:tc>
        <w:tc>
          <w:tcPr>
            <w:tcW w:w="474" w:type="pct"/>
            <w:vAlign w:val="center"/>
          </w:tcPr>
          <w:p w:rsidR="00767CFC" w:rsidRPr="00003C01" w:rsidRDefault="00767CFC" w:rsidP="0053577E">
            <w:pPr>
              <w:jc w:val="center"/>
              <w:rPr>
                <w:color w:val="000000"/>
              </w:rPr>
            </w:pPr>
          </w:p>
        </w:tc>
        <w:tc>
          <w:tcPr>
            <w:tcW w:w="570" w:type="pct"/>
            <w:tcBorders>
              <w:right w:val="single" w:sz="12" w:space="0" w:color="auto"/>
            </w:tcBorders>
            <w:vAlign w:val="center"/>
          </w:tcPr>
          <w:p w:rsidR="00767CFC" w:rsidRPr="00003C01" w:rsidRDefault="00767CFC" w:rsidP="0053577E">
            <w:pPr>
              <w:jc w:val="center"/>
              <w:rPr>
                <w:color w:val="000000"/>
              </w:rPr>
            </w:pPr>
          </w:p>
        </w:tc>
        <w:tc>
          <w:tcPr>
            <w:tcW w:w="532" w:type="pct"/>
            <w:tcBorders>
              <w:right w:val="single" w:sz="12" w:space="0" w:color="auto"/>
            </w:tcBorders>
            <w:vAlign w:val="center"/>
          </w:tcPr>
          <w:p w:rsidR="00767CFC" w:rsidRPr="00003C01" w:rsidRDefault="00767CFC" w:rsidP="0053577E">
            <w:pPr>
              <w:jc w:val="center"/>
              <w:rPr>
                <w:color w:val="000000"/>
              </w:rPr>
            </w:pPr>
          </w:p>
        </w:tc>
      </w:tr>
      <w:tr w:rsidR="00767CFC" w:rsidRPr="00003C01" w:rsidTr="0053577E">
        <w:trPr>
          <w:cantSplit/>
          <w:trHeight w:val="230"/>
        </w:trPr>
        <w:tc>
          <w:tcPr>
            <w:tcW w:w="418" w:type="pct"/>
            <w:vMerge w:val="restart"/>
            <w:tcBorders>
              <w:left w:val="single" w:sz="12" w:space="0" w:color="auto"/>
            </w:tcBorders>
            <w:textDirection w:val="tbRlV"/>
            <w:vAlign w:val="center"/>
          </w:tcPr>
          <w:p w:rsidR="00767CFC" w:rsidRPr="00003C01" w:rsidRDefault="00767CFC" w:rsidP="0053577E">
            <w:pPr>
              <w:ind w:left="113" w:right="113"/>
              <w:jc w:val="center"/>
              <w:rPr>
                <w:color w:val="000000"/>
              </w:rPr>
            </w:pPr>
            <w:r w:rsidRPr="00003C01">
              <w:rPr>
                <w:rFonts w:hint="eastAsia"/>
                <w:color w:val="000000"/>
              </w:rPr>
              <w:t>二、税款计算</w:t>
            </w:r>
          </w:p>
        </w:tc>
        <w:tc>
          <w:tcPr>
            <w:tcW w:w="1902" w:type="pct"/>
            <w:gridSpan w:val="2"/>
            <w:vAlign w:val="center"/>
          </w:tcPr>
          <w:p w:rsidR="00767CFC" w:rsidRPr="00003C01" w:rsidRDefault="00767CFC" w:rsidP="0053577E">
            <w:pPr>
              <w:rPr>
                <w:color w:val="000000"/>
              </w:rPr>
            </w:pPr>
            <w:r w:rsidRPr="00003C01">
              <w:rPr>
                <w:rFonts w:hint="eastAsia"/>
                <w:color w:val="000000"/>
              </w:rPr>
              <w:t>本期应纳税额</w:t>
            </w:r>
          </w:p>
        </w:tc>
        <w:tc>
          <w:tcPr>
            <w:tcW w:w="557" w:type="pct"/>
            <w:vAlign w:val="center"/>
          </w:tcPr>
          <w:p w:rsidR="00767CFC" w:rsidRPr="00A02281" w:rsidRDefault="00767CFC" w:rsidP="0053577E">
            <w:pPr>
              <w:rPr>
                <w:color w:val="000000"/>
                <w:sz w:val="18"/>
                <w:szCs w:val="18"/>
              </w:rPr>
            </w:pPr>
            <w:r w:rsidRPr="00A02281">
              <w:rPr>
                <w:rFonts w:hint="eastAsia"/>
                <w:color w:val="000000"/>
                <w:sz w:val="18"/>
                <w:szCs w:val="18"/>
              </w:rPr>
              <w:t>12</w:t>
            </w:r>
          </w:p>
        </w:tc>
        <w:tc>
          <w:tcPr>
            <w:tcW w:w="547" w:type="pct"/>
            <w:vAlign w:val="center"/>
          </w:tcPr>
          <w:p w:rsidR="00767CFC" w:rsidRPr="00003C01" w:rsidRDefault="00767CFC" w:rsidP="0053577E">
            <w:pPr>
              <w:jc w:val="center"/>
              <w:rPr>
                <w:color w:val="000000"/>
              </w:rPr>
            </w:pPr>
          </w:p>
        </w:tc>
        <w:tc>
          <w:tcPr>
            <w:tcW w:w="474" w:type="pct"/>
            <w:vAlign w:val="center"/>
          </w:tcPr>
          <w:p w:rsidR="00767CFC" w:rsidRPr="00003C01" w:rsidRDefault="00767CFC" w:rsidP="0053577E">
            <w:pPr>
              <w:jc w:val="center"/>
              <w:rPr>
                <w:color w:val="000000"/>
              </w:rPr>
            </w:pPr>
          </w:p>
        </w:tc>
        <w:tc>
          <w:tcPr>
            <w:tcW w:w="570" w:type="pct"/>
            <w:tcBorders>
              <w:right w:val="single" w:sz="12" w:space="0" w:color="auto"/>
            </w:tcBorders>
            <w:vAlign w:val="center"/>
          </w:tcPr>
          <w:p w:rsidR="00767CFC" w:rsidRPr="00003C01" w:rsidRDefault="00767CFC" w:rsidP="0053577E">
            <w:pPr>
              <w:jc w:val="center"/>
              <w:rPr>
                <w:color w:val="000000"/>
              </w:rPr>
            </w:pPr>
          </w:p>
        </w:tc>
        <w:tc>
          <w:tcPr>
            <w:tcW w:w="532" w:type="pct"/>
            <w:tcBorders>
              <w:right w:val="single" w:sz="12" w:space="0" w:color="auto"/>
            </w:tcBorders>
            <w:vAlign w:val="center"/>
          </w:tcPr>
          <w:p w:rsidR="00767CFC" w:rsidRPr="00003C01" w:rsidRDefault="00767CFC" w:rsidP="0053577E">
            <w:pPr>
              <w:jc w:val="center"/>
              <w:rPr>
                <w:color w:val="000000"/>
              </w:rPr>
            </w:pPr>
          </w:p>
        </w:tc>
      </w:tr>
      <w:tr w:rsidR="00767CFC" w:rsidRPr="00003C01" w:rsidTr="0053577E">
        <w:trPr>
          <w:cantSplit/>
          <w:trHeight w:val="230"/>
        </w:trPr>
        <w:tc>
          <w:tcPr>
            <w:tcW w:w="418" w:type="pct"/>
            <w:vMerge/>
            <w:tcBorders>
              <w:left w:val="single" w:sz="12" w:space="0" w:color="auto"/>
            </w:tcBorders>
            <w:textDirection w:val="tbRlV"/>
            <w:vAlign w:val="center"/>
          </w:tcPr>
          <w:p w:rsidR="00767CFC" w:rsidRPr="00003C01" w:rsidRDefault="00767CFC" w:rsidP="0053577E">
            <w:pPr>
              <w:ind w:left="113" w:right="113"/>
              <w:jc w:val="center"/>
              <w:rPr>
                <w:color w:val="000000"/>
              </w:rPr>
            </w:pPr>
          </w:p>
        </w:tc>
        <w:tc>
          <w:tcPr>
            <w:tcW w:w="1902" w:type="pct"/>
            <w:gridSpan w:val="2"/>
            <w:tcBorders>
              <w:bottom w:val="single" w:sz="4" w:space="0" w:color="auto"/>
            </w:tcBorders>
            <w:vAlign w:val="center"/>
          </w:tcPr>
          <w:p w:rsidR="00767CFC" w:rsidRPr="00003C01" w:rsidRDefault="00767CFC" w:rsidP="0053577E">
            <w:pPr>
              <w:rPr>
                <w:color w:val="000000"/>
              </w:rPr>
            </w:pPr>
            <w:r w:rsidRPr="00003C01">
              <w:rPr>
                <w:rFonts w:hint="eastAsia"/>
                <w:color w:val="000000"/>
              </w:rPr>
              <w:t>本期应纳税额减征额</w:t>
            </w:r>
          </w:p>
        </w:tc>
        <w:tc>
          <w:tcPr>
            <w:tcW w:w="557" w:type="pct"/>
            <w:tcBorders>
              <w:bottom w:val="single" w:sz="4" w:space="0" w:color="auto"/>
            </w:tcBorders>
            <w:vAlign w:val="center"/>
          </w:tcPr>
          <w:p w:rsidR="00767CFC" w:rsidRPr="00A02281" w:rsidRDefault="00767CFC" w:rsidP="0053577E">
            <w:pPr>
              <w:rPr>
                <w:color w:val="000000"/>
                <w:sz w:val="18"/>
                <w:szCs w:val="18"/>
              </w:rPr>
            </w:pPr>
            <w:r w:rsidRPr="00A02281">
              <w:rPr>
                <w:rFonts w:hint="eastAsia"/>
                <w:color w:val="000000"/>
                <w:sz w:val="18"/>
                <w:szCs w:val="18"/>
              </w:rPr>
              <w:t>13</w:t>
            </w:r>
          </w:p>
        </w:tc>
        <w:tc>
          <w:tcPr>
            <w:tcW w:w="547" w:type="pct"/>
            <w:tcBorders>
              <w:bottom w:val="single" w:sz="4" w:space="0" w:color="auto"/>
            </w:tcBorders>
            <w:vAlign w:val="center"/>
          </w:tcPr>
          <w:p w:rsidR="00767CFC" w:rsidRPr="00003C01" w:rsidRDefault="00767CFC" w:rsidP="0053577E">
            <w:pPr>
              <w:jc w:val="center"/>
              <w:rPr>
                <w:color w:val="000000"/>
              </w:rPr>
            </w:pPr>
          </w:p>
        </w:tc>
        <w:tc>
          <w:tcPr>
            <w:tcW w:w="474" w:type="pct"/>
            <w:tcBorders>
              <w:bottom w:val="single" w:sz="4" w:space="0" w:color="auto"/>
            </w:tcBorders>
            <w:vAlign w:val="center"/>
          </w:tcPr>
          <w:p w:rsidR="00767CFC" w:rsidRPr="00003C01" w:rsidRDefault="00767CFC" w:rsidP="0053577E">
            <w:pPr>
              <w:jc w:val="center"/>
              <w:rPr>
                <w:color w:val="000000"/>
              </w:rPr>
            </w:pPr>
          </w:p>
        </w:tc>
        <w:tc>
          <w:tcPr>
            <w:tcW w:w="570" w:type="pct"/>
            <w:tcBorders>
              <w:bottom w:val="single" w:sz="4" w:space="0" w:color="auto"/>
              <w:right w:val="single" w:sz="12" w:space="0" w:color="auto"/>
            </w:tcBorders>
            <w:vAlign w:val="center"/>
          </w:tcPr>
          <w:p w:rsidR="00767CFC" w:rsidRPr="00003C01" w:rsidRDefault="00767CFC" w:rsidP="0053577E">
            <w:pPr>
              <w:jc w:val="center"/>
              <w:rPr>
                <w:color w:val="000000"/>
              </w:rPr>
            </w:pPr>
          </w:p>
        </w:tc>
        <w:tc>
          <w:tcPr>
            <w:tcW w:w="532" w:type="pct"/>
            <w:tcBorders>
              <w:bottom w:val="single" w:sz="4" w:space="0" w:color="auto"/>
              <w:right w:val="single" w:sz="12" w:space="0" w:color="auto"/>
            </w:tcBorders>
            <w:vAlign w:val="center"/>
          </w:tcPr>
          <w:p w:rsidR="00767CFC" w:rsidRPr="00003C01" w:rsidRDefault="00767CFC" w:rsidP="0053577E">
            <w:pPr>
              <w:jc w:val="center"/>
              <w:rPr>
                <w:color w:val="000000"/>
              </w:rPr>
            </w:pPr>
          </w:p>
        </w:tc>
      </w:tr>
      <w:tr w:rsidR="00767CFC" w:rsidRPr="00003C01" w:rsidTr="0053577E">
        <w:trPr>
          <w:cantSplit/>
          <w:trHeight w:val="230"/>
        </w:trPr>
        <w:tc>
          <w:tcPr>
            <w:tcW w:w="418" w:type="pct"/>
            <w:vMerge/>
            <w:tcBorders>
              <w:left w:val="single" w:sz="12" w:space="0" w:color="auto"/>
            </w:tcBorders>
            <w:textDirection w:val="tbRlV"/>
            <w:vAlign w:val="center"/>
          </w:tcPr>
          <w:p w:rsidR="00767CFC" w:rsidRPr="00003C01" w:rsidRDefault="00767CFC" w:rsidP="0053577E">
            <w:pPr>
              <w:ind w:left="113" w:right="113"/>
              <w:jc w:val="center"/>
              <w:rPr>
                <w:color w:val="000000"/>
              </w:rPr>
            </w:pPr>
          </w:p>
        </w:tc>
        <w:tc>
          <w:tcPr>
            <w:tcW w:w="1902" w:type="pct"/>
            <w:gridSpan w:val="2"/>
            <w:shd w:val="clear" w:color="auto" w:fill="auto"/>
            <w:vAlign w:val="center"/>
          </w:tcPr>
          <w:p w:rsidR="00767CFC" w:rsidRPr="00003C01" w:rsidRDefault="00767CFC" w:rsidP="0053577E">
            <w:pPr>
              <w:rPr>
                <w:color w:val="000000"/>
              </w:rPr>
            </w:pPr>
            <w:r>
              <w:rPr>
                <w:rFonts w:hint="eastAsia"/>
                <w:color w:val="000000"/>
              </w:rPr>
              <w:t>本期免税额</w:t>
            </w:r>
          </w:p>
        </w:tc>
        <w:tc>
          <w:tcPr>
            <w:tcW w:w="557" w:type="pct"/>
            <w:shd w:val="clear" w:color="auto" w:fill="auto"/>
            <w:vAlign w:val="center"/>
          </w:tcPr>
          <w:p w:rsidR="00767CFC" w:rsidRPr="00A02281" w:rsidRDefault="00767CFC" w:rsidP="0053577E">
            <w:pPr>
              <w:rPr>
                <w:color w:val="000000"/>
                <w:sz w:val="18"/>
                <w:szCs w:val="18"/>
              </w:rPr>
            </w:pPr>
            <w:r w:rsidRPr="00A02281">
              <w:rPr>
                <w:rFonts w:hint="eastAsia"/>
                <w:color w:val="000000"/>
                <w:sz w:val="18"/>
                <w:szCs w:val="18"/>
              </w:rPr>
              <w:t>14</w:t>
            </w:r>
          </w:p>
        </w:tc>
        <w:tc>
          <w:tcPr>
            <w:tcW w:w="547" w:type="pct"/>
            <w:shd w:val="clear" w:color="auto" w:fill="auto"/>
            <w:vAlign w:val="center"/>
          </w:tcPr>
          <w:p w:rsidR="00767CFC" w:rsidRPr="00003C01" w:rsidRDefault="00767CFC" w:rsidP="0053577E">
            <w:pPr>
              <w:jc w:val="center"/>
              <w:rPr>
                <w:color w:val="000000"/>
              </w:rPr>
            </w:pPr>
          </w:p>
        </w:tc>
        <w:tc>
          <w:tcPr>
            <w:tcW w:w="474" w:type="pct"/>
            <w:shd w:val="clear" w:color="auto" w:fill="auto"/>
            <w:vAlign w:val="center"/>
          </w:tcPr>
          <w:p w:rsidR="00767CFC" w:rsidRPr="00003C01" w:rsidRDefault="00767CFC" w:rsidP="0053577E">
            <w:pPr>
              <w:jc w:val="center"/>
              <w:rPr>
                <w:color w:val="000000"/>
              </w:rPr>
            </w:pPr>
          </w:p>
        </w:tc>
        <w:tc>
          <w:tcPr>
            <w:tcW w:w="570" w:type="pct"/>
            <w:tcBorders>
              <w:right w:val="single" w:sz="12" w:space="0" w:color="auto"/>
            </w:tcBorders>
            <w:shd w:val="clear" w:color="auto" w:fill="auto"/>
            <w:vAlign w:val="center"/>
          </w:tcPr>
          <w:p w:rsidR="00767CFC" w:rsidRPr="00003C01" w:rsidRDefault="00767CFC" w:rsidP="0053577E">
            <w:pPr>
              <w:jc w:val="center"/>
              <w:rPr>
                <w:color w:val="000000"/>
              </w:rPr>
            </w:pPr>
          </w:p>
        </w:tc>
        <w:tc>
          <w:tcPr>
            <w:tcW w:w="532" w:type="pct"/>
            <w:tcBorders>
              <w:right w:val="single" w:sz="12" w:space="0" w:color="auto"/>
            </w:tcBorders>
            <w:shd w:val="clear" w:color="auto" w:fill="auto"/>
            <w:vAlign w:val="center"/>
          </w:tcPr>
          <w:p w:rsidR="00767CFC" w:rsidRPr="00003C01" w:rsidRDefault="00767CFC" w:rsidP="0053577E">
            <w:pPr>
              <w:jc w:val="center"/>
              <w:rPr>
                <w:color w:val="000000"/>
              </w:rPr>
            </w:pPr>
          </w:p>
        </w:tc>
      </w:tr>
      <w:tr w:rsidR="00767CFC" w:rsidRPr="00003C01" w:rsidTr="0053577E">
        <w:trPr>
          <w:cantSplit/>
          <w:trHeight w:val="230"/>
        </w:trPr>
        <w:tc>
          <w:tcPr>
            <w:tcW w:w="418" w:type="pct"/>
            <w:vMerge/>
            <w:tcBorders>
              <w:left w:val="single" w:sz="12" w:space="0" w:color="auto"/>
            </w:tcBorders>
            <w:textDirection w:val="tbRlV"/>
            <w:vAlign w:val="center"/>
          </w:tcPr>
          <w:p w:rsidR="00767CFC" w:rsidRPr="00003C01" w:rsidRDefault="00767CFC" w:rsidP="0053577E">
            <w:pPr>
              <w:ind w:left="113" w:right="113"/>
              <w:jc w:val="center"/>
              <w:rPr>
                <w:color w:val="000000"/>
              </w:rPr>
            </w:pPr>
          </w:p>
        </w:tc>
        <w:tc>
          <w:tcPr>
            <w:tcW w:w="1902" w:type="pct"/>
            <w:gridSpan w:val="2"/>
            <w:shd w:val="clear" w:color="auto" w:fill="auto"/>
            <w:vAlign w:val="center"/>
          </w:tcPr>
          <w:p w:rsidR="00767CFC" w:rsidRPr="00627F9D" w:rsidRDefault="00767CFC" w:rsidP="0053577E">
            <w:pPr>
              <w:pStyle w:val="a7"/>
              <w:rPr>
                <w:color w:val="000000"/>
                <w:sz w:val="21"/>
              </w:rPr>
            </w:pPr>
            <w:r w:rsidRPr="00627F9D">
              <w:rPr>
                <w:rFonts w:hint="eastAsia"/>
                <w:color w:val="000000"/>
                <w:sz w:val="21"/>
              </w:rPr>
              <w:t>其中：小微企业免税额</w:t>
            </w:r>
          </w:p>
        </w:tc>
        <w:tc>
          <w:tcPr>
            <w:tcW w:w="557" w:type="pct"/>
            <w:shd w:val="clear" w:color="auto" w:fill="auto"/>
            <w:vAlign w:val="center"/>
          </w:tcPr>
          <w:p w:rsidR="00767CFC" w:rsidRPr="00A02281" w:rsidRDefault="00767CFC" w:rsidP="0053577E">
            <w:pPr>
              <w:rPr>
                <w:color w:val="000000"/>
                <w:sz w:val="18"/>
                <w:szCs w:val="18"/>
              </w:rPr>
            </w:pPr>
            <w:r>
              <w:rPr>
                <w:rFonts w:hint="eastAsia"/>
                <w:color w:val="000000"/>
                <w:sz w:val="18"/>
                <w:szCs w:val="18"/>
              </w:rPr>
              <w:t>15</w:t>
            </w:r>
          </w:p>
        </w:tc>
        <w:tc>
          <w:tcPr>
            <w:tcW w:w="547" w:type="pct"/>
            <w:shd w:val="clear" w:color="auto" w:fill="auto"/>
            <w:vAlign w:val="center"/>
          </w:tcPr>
          <w:p w:rsidR="00767CFC" w:rsidRPr="00003C01" w:rsidRDefault="00767CFC" w:rsidP="0053577E">
            <w:pPr>
              <w:jc w:val="center"/>
              <w:rPr>
                <w:color w:val="000000"/>
              </w:rPr>
            </w:pPr>
          </w:p>
        </w:tc>
        <w:tc>
          <w:tcPr>
            <w:tcW w:w="474" w:type="pct"/>
            <w:shd w:val="clear" w:color="auto" w:fill="auto"/>
            <w:vAlign w:val="center"/>
          </w:tcPr>
          <w:p w:rsidR="00767CFC" w:rsidRPr="00003C01" w:rsidRDefault="00767CFC" w:rsidP="0053577E">
            <w:pPr>
              <w:jc w:val="center"/>
              <w:rPr>
                <w:color w:val="000000"/>
              </w:rPr>
            </w:pPr>
          </w:p>
        </w:tc>
        <w:tc>
          <w:tcPr>
            <w:tcW w:w="570" w:type="pct"/>
            <w:tcBorders>
              <w:right w:val="single" w:sz="12" w:space="0" w:color="auto"/>
            </w:tcBorders>
            <w:shd w:val="clear" w:color="auto" w:fill="auto"/>
            <w:vAlign w:val="center"/>
          </w:tcPr>
          <w:p w:rsidR="00767CFC" w:rsidRPr="00003C01" w:rsidRDefault="00767CFC" w:rsidP="0053577E">
            <w:pPr>
              <w:jc w:val="center"/>
              <w:rPr>
                <w:color w:val="000000"/>
              </w:rPr>
            </w:pPr>
          </w:p>
        </w:tc>
        <w:tc>
          <w:tcPr>
            <w:tcW w:w="532" w:type="pct"/>
            <w:tcBorders>
              <w:right w:val="single" w:sz="12" w:space="0" w:color="auto"/>
            </w:tcBorders>
            <w:shd w:val="clear" w:color="auto" w:fill="auto"/>
            <w:vAlign w:val="center"/>
          </w:tcPr>
          <w:p w:rsidR="00767CFC" w:rsidRPr="00003C01" w:rsidRDefault="00767CFC" w:rsidP="0053577E">
            <w:pPr>
              <w:jc w:val="center"/>
              <w:rPr>
                <w:color w:val="000000"/>
              </w:rPr>
            </w:pPr>
          </w:p>
        </w:tc>
      </w:tr>
      <w:tr w:rsidR="00767CFC" w:rsidRPr="00003C01" w:rsidTr="0053577E">
        <w:trPr>
          <w:cantSplit/>
          <w:trHeight w:val="230"/>
        </w:trPr>
        <w:tc>
          <w:tcPr>
            <w:tcW w:w="418" w:type="pct"/>
            <w:vMerge/>
            <w:tcBorders>
              <w:left w:val="single" w:sz="12" w:space="0" w:color="auto"/>
            </w:tcBorders>
            <w:textDirection w:val="tbRlV"/>
            <w:vAlign w:val="center"/>
          </w:tcPr>
          <w:p w:rsidR="00767CFC" w:rsidRPr="00003C01" w:rsidRDefault="00767CFC" w:rsidP="0053577E">
            <w:pPr>
              <w:ind w:left="113" w:right="113"/>
              <w:jc w:val="center"/>
              <w:rPr>
                <w:color w:val="000000"/>
              </w:rPr>
            </w:pPr>
          </w:p>
        </w:tc>
        <w:tc>
          <w:tcPr>
            <w:tcW w:w="1902" w:type="pct"/>
            <w:gridSpan w:val="2"/>
            <w:shd w:val="clear" w:color="auto" w:fill="auto"/>
            <w:vAlign w:val="center"/>
          </w:tcPr>
          <w:p w:rsidR="00767CFC" w:rsidRPr="00003C01" w:rsidRDefault="00767CFC" w:rsidP="0053577E">
            <w:pPr>
              <w:ind w:firstLineChars="300" w:firstLine="630"/>
              <w:rPr>
                <w:color w:val="000000"/>
              </w:rPr>
            </w:pPr>
            <w:r>
              <w:rPr>
                <w:rFonts w:hint="eastAsia"/>
                <w:color w:val="000000"/>
              </w:rPr>
              <w:t>未达起征点免税额</w:t>
            </w:r>
          </w:p>
        </w:tc>
        <w:tc>
          <w:tcPr>
            <w:tcW w:w="557" w:type="pct"/>
            <w:shd w:val="clear" w:color="auto" w:fill="auto"/>
            <w:vAlign w:val="center"/>
          </w:tcPr>
          <w:p w:rsidR="00767CFC" w:rsidRPr="00A02281" w:rsidRDefault="00767CFC" w:rsidP="0053577E">
            <w:pPr>
              <w:rPr>
                <w:color w:val="000000"/>
                <w:sz w:val="18"/>
                <w:szCs w:val="18"/>
              </w:rPr>
            </w:pPr>
            <w:r>
              <w:rPr>
                <w:rFonts w:hint="eastAsia"/>
                <w:color w:val="000000"/>
                <w:sz w:val="18"/>
                <w:szCs w:val="18"/>
              </w:rPr>
              <w:t>16</w:t>
            </w:r>
          </w:p>
        </w:tc>
        <w:tc>
          <w:tcPr>
            <w:tcW w:w="547" w:type="pct"/>
            <w:shd w:val="clear" w:color="auto" w:fill="auto"/>
            <w:vAlign w:val="center"/>
          </w:tcPr>
          <w:p w:rsidR="00767CFC" w:rsidRPr="00003C01" w:rsidRDefault="00767CFC" w:rsidP="0053577E">
            <w:pPr>
              <w:jc w:val="center"/>
              <w:rPr>
                <w:color w:val="000000"/>
              </w:rPr>
            </w:pPr>
          </w:p>
        </w:tc>
        <w:tc>
          <w:tcPr>
            <w:tcW w:w="474" w:type="pct"/>
            <w:shd w:val="clear" w:color="auto" w:fill="auto"/>
            <w:vAlign w:val="center"/>
          </w:tcPr>
          <w:p w:rsidR="00767CFC" w:rsidRPr="00003C01" w:rsidRDefault="00767CFC" w:rsidP="0053577E">
            <w:pPr>
              <w:jc w:val="center"/>
              <w:rPr>
                <w:color w:val="000000"/>
              </w:rPr>
            </w:pPr>
          </w:p>
        </w:tc>
        <w:tc>
          <w:tcPr>
            <w:tcW w:w="570" w:type="pct"/>
            <w:tcBorders>
              <w:right w:val="single" w:sz="12" w:space="0" w:color="auto"/>
            </w:tcBorders>
            <w:shd w:val="clear" w:color="auto" w:fill="auto"/>
            <w:vAlign w:val="center"/>
          </w:tcPr>
          <w:p w:rsidR="00767CFC" w:rsidRPr="00003C01" w:rsidRDefault="00767CFC" w:rsidP="0053577E">
            <w:pPr>
              <w:jc w:val="center"/>
              <w:rPr>
                <w:color w:val="000000"/>
              </w:rPr>
            </w:pPr>
          </w:p>
        </w:tc>
        <w:tc>
          <w:tcPr>
            <w:tcW w:w="532" w:type="pct"/>
            <w:tcBorders>
              <w:right w:val="single" w:sz="12" w:space="0" w:color="auto"/>
            </w:tcBorders>
            <w:shd w:val="clear" w:color="auto" w:fill="auto"/>
            <w:vAlign w:val="center"/>
          </w:tcPr>
          <w:p w:rsidR="00767CFC" w:rsidRPr="00003C01" w:rsidRDefault="00767CFC" w:rsidP="0053577E">
            <w:pPr>
              <w:jc w:val="center"/>
              <w:rPr>
                <w:color w:val="000000"/>
              </w:rPr>
            </w:pPr>
          </w:p>
        </w:tc>
      </w:tr>
      <w:tr w:rsidR="00767CFC" w:rsidRPr="00003C01" w:rsidTr="0053577E">
        <w:trPr>
          <w:cantSplit/>
          <w:trHeight w:val="230"/>
        </w:trPr>
        <w:tc>
          <w:tcPr>
            <w:tcW w:w="418" w:type="pct"/>
            <w:vMerge/>
            <w:tcBorders>
              <w:left w:val="single" w:sz="12" w:space="0" w:color="auto"/>
            </w:tcBorders>
            <w:textDirection w:val="tbRlV"/>
            <w:vAlign w:val="center"/>
          </w:tcPr>
          <w:p w:rsidR="00767CFC" w:rsidRPr="00003C01" w:rsidRDefault="00767CFC" w:rsidP="0053577E">
            <w:pPr>
              <w:ind w:left="113" w:right="113"/>
              <w:jc w:val="center"/>
              <w:rPr>
                <w:color w:val="000000"/>
              </w:rPr>
            </w:pPr>
          </w:p>
        </w:tc>
        <w:tc>
          <w:tcPr>
            <w:tcW w:w="1902" w:type="pct"/>
            <w:gridSpan w:val="2"/>
            <w:vAlign w:val="center"/>
          </w:tcPr>
          <w:p w:rsidR="00767CFC" w:rsidRPr="00003C01" w:rsidRDefault="00767CFC" w:rsidP="0053577E">
            <w:pPr>
              <w:rPr>
                <w:color w:val="000000"/>
              </w:rPr>
            </w:pPr>
            <w:r w:rsidRPr="00003C01">
              <w:rPr>
                <w:rFonts w:hint="eastAsia"/>
                <w:color w:val="000000"/>
              </w:rPr>
              <w:t>应纳税额合计</w:t>
            </w:r>
          </w:p>
        </w:tc>
        <w:tc>
          <w:tcPr>
            <w:tcW w:w="557" w:type="pct"/>
            <w:vAlign w:val="center"/>
          </w:tcPr>
          <w:p w:rsidR="00767CFC" w:rsidRPr="00A02281" w:rsidRDefault="00767CFC" w:rsidP="0053577E">
            <w:pPr>
              <w:rPr>
                <w:color w:val="000000"/>
                <w:sz w:val="18"/>
                <w:szCs w:val="18"/>
              </w:rPr>
            </w:pPr>
            <w:r w:rsidRPr="00A02281">
              <w:rPr>
                <w:rFonts w:hint="eastAsia"/>
                <w:color w:val="000000"/>
                <w:sz w:val="18"/>
                <w:szCs w:val="18"/>
              </w:rPr>
              <w:t>1</w:t>
            </w:r>
            <w:r>
              <w:rPr>
                <w:rFonts w:hint="eastAsia"/>
                <w:color w:val="000000"/>
                <w:sz w:val="18"/>
                <w:szCs w:val="18"/>
              </w:rPr>
              <w:t>7</w:t>
            </w:r>
            <w:r w:rsidRPr="00A02281">
              <w:rPr>
                <w:rFonts w:hint="eastAsia"/>
                <w:color w:val="000000"/>
                <w:sz w:val="18"/>
                <w:szCs w:val="18"/>
              </w:rPr>
              <w:t>=12-13</w:t>
            </w:r>
          </w:p>
        </w:tc>
        <w:tc>
          <w:tcPr>
            <w:tcW w:w="547" w:type="pct"/>
            <w:vAlign w:val="center"/>
          </w:tcPr>
          <w:p w:rsidR="00767CFC" w:rsidRPr="00003C01" w:rsidRDefault="00767CFC" w:rsidP="0053577E">
            <w:pPr>
              <w:jc w:val="center"/>
              <w:rPr>
                <w:color w:val="000000"/>
              </w:rPr>
            </w:pPr>
          </w:p>
        </w:tc>
        <w:tc>
          <w:tcPr>
            <w:tcW w:w="474" w:type="pct"/>
            <w:vAlign w:val="center"/>
          </w:tcPr>
          <w:p w:rsidR="00767CFC" w:rsidRPr="00003C01" w:rsidRDefault="00767CFC" w:rsidP="0053577E">
            <w:pPr>
              <w:jc w:val="center"/>
              <w:rPr>
                <w:color w:val="000000"/>
              </w:rPr>
            </w:pPr>
          </w:p>
        </w:tc>
        <w:tc>
          <w:tcPr>
            <w:tcW w:w="570" w:type="pct"/>
            <w:tcBorders>
              <w:right w:val="single" w:sz="12" w:space="0" w:color="auto"/>
            </w:tcBorders>
            <w:vAlign w:val="center"/>
          </w:tcPr>
          <w:p w:rsidR="00767CFC" w:rsidRPr="00003C01" w:rsidRDefault="00767CFC" w:rsidP="0053577E">
            <w:pPr>
              <w:jc w:val="center"/>
              <w:rPr>
                <w:color w:val="000000"/>
              </w:rPr>
            </w:pPr>
          </w:p>
        </w:tc>
        <w:tc>
          <w:tcPr>
            <w:tcW w:w="532" w:type="pct"/>
            <w:tcBorders>
              <w:right w:val="single" w:sz="12" w:space="0" w:color="auto"/>
            </w:tcBorders>
            <w:vAlign w:val="center"/>
          </w:tcPr>
          <w:p w:rsidR="00767CFC" w:rsidRPr="00003C01" w:rsidRDefault="00767CFC" w:rsidP="0053577E">
            <w:pPr>
              <w:jc w:val="center"/>
              <w:rPr>
                <w:color w:val="000000"/>
              </w:rPr>
            </w:pPr>
          </w:p>
        </w:tc>
      </w:tr>
      <w:tr w:rsidR="00767CFC" w:rsidRPr="00003C01" w:rsidTr="0053577E">
        <w:trPr>
          <w:cantSplit/>
          <w:trHeight w:val="230"/>
        </w:trPr>
        <w:tc>
          <w:tcPr>
            <w:tcW w:w="418" w:type="pct"/>
            <w:vMerge/>
            <w:tcBorders>
              <w:left w:val="single" w:sz="12" w:space="0" w:color="auto"/>
            </w:tcBorders>
            <w:textDirection w:val="tbRlV"/>
            <w:vAlign w:val="center"/>
          </w:tcPr>
          <w:p w:rsidR="00767CFC" w:rsidRPr="00003C01" w:rsidRDefault="00767CFC" w:rsidP="0053577E">
            <w:pPr>
              <w:ind w:left="113" w:right="113"/>
              <w:jc w:val="center"/>
              <w:rPr>
                <w:color w:val="000000"/>
              </w:rPr>
            </w:pPr>
          </w:p>
        </w:tc>
        <w:tc>
          <w:tcPr>
            <w:tcW w:w="1902" w:type="pct"/>
            <w:gridSpan w:val="2"/>
            <w:vAlign w:val="center"/>
          </w:tcPr>
          <w:p w:rsidR="00767CFC" w:rsidRPr="00003C01" w:rsidRDefault="00767CFC" w:rsidP="0053577E">
            <w:pPr>
              <w:rPr>
                <w:color w:val="000000"/>
              </w:rPr>
            </w:pPr>
            <w:r w:rsidRPr="00003C01">
              <w:rPr>
                <w:rFonts w:hint="eastAsia"/>
                <w:color w:val="000000"/>
              </w:rPr>
              <w:t>本期预缴税额</w:t>
            </w:r>
          </w:p>
        </w:tc>
        <w:tc>
          <w:tcPr>
            <w:tcW w:w="557" w:type="pct"/>
            <w:vAlign w:val="center"/>
          </w:tcPr>
          <w:p w:rsidR="00767CFC" w:rsidRPr="00A02281" w:rsidRDefault="00767CFC" w:rsidP="0053577E">
            <w:pPr>
              <w:rPr>
                <w:color w:val="000000"/>
                <w:sz w:val="18"/>
                <w:szCs w:val="18"/>
              </w:rPr>
            </w:pPr>
            <w:r w:rsidRPr="00A02281">
              <w:rPr>
                <w:rFonts w:hint="eastAsia"/>
                <w:color w:val="000000"/>
                <w:sz w:val="18"/>
                <w:szCs w:val="18"/>
              </w:rPr>
              <w:t>1</w:t>
            </w:r>
            <w:r>
              <w:rPr>
                <w:rFonts w:hint="eastAsia"/>
                <w:color w:val="000000"/>
                <w:sz w:val="18"/>
                <w:szCs w:val="18"/>
              </w:rPr>
              <w:t>8</w:t>
            </w:r>
          </w:p>
        </w:tc>
        <w:tc>
          <w:tcPr>
            <w:tcW w:w="547" w:type="pct"/>
            <w:vAlign w:val="center"/>
          </w:tcPr>
          <w:p w:rsidR="00767CFC" w:rsidRPr="00003C01" w:rsidRDefault="00767CFC" w:rsidP="0053577E">
            <w:pPr>
              <w:jc w:val="center"/>
              <w:rPr>
                <w:color w:val="000000"/>
              </w:rPr>
            </w:pPr>
          </w:p>
        </w:tc>
        <w:tc>
          <w:tcPr>
            <w:tcW w:w="474" w:type="pct"/>
            <w:vAlign w:val="center"/>
          </w:tcPr>
          <w:p w:rsidR="00767CFC" w:rsidRPr="00003C01" w:rsidRDefault="00767CFC" w:rsidP="0053577E">
            <w:pPr>
              <w:jc w:val="center"/>
              <w:rPr>
                <w:color w:val="000000"/>
              </w:rPr>
            </w:pPr>
          </w:p>
        </w:tc>
        <w:tc>
          <w:tcPr>
            <w:tcW w:w="570" w:type="pct"/>
            <w:tcBorders>
              <w:right w:val="single" w:sz="12" w:space="0" w:color="auto"/>
            </w:tcBorders>
            <w:vAlign w:val="center"/>
          </w:tcPr>
          <w:p w:rsidR="00767CFC" w:rsidRPr="00003C01" w:rsidRDefault="00767CFC" w:rsidP="0053577E">
            <w:pPr>
              <w:jc w:val="center"/>
              <w:rPr>
                <w:color w:val="000000"/>
              </w:rPr>
            </w:pPr>
            <w:r w:rsidRPr="00003C01">
              <w:rPr>
                <w:rFonts w:hint="eastAsia"/>
                <w:color w:val="000000"/>
              </w:rPr>
              <w:t>——</w:t>
            </w:r>
          </w:p>
        </w:tc>
        <w:tc>
          <w:tcPr>
            <w:tcW w:w="532" w:type="pct"/>
            <w:tcBorders>
              <w:right w:val="single" w:sz="12" w:space="0" w:color="auto"/>
            </w:tcBorders>
            <w:vAlign w:val="center"/>
          </w:tcPr>
          <w:p w:rsidR="00767CFC" w:rsidRPr="00003C01" w:rsidRDefault="00767CFC" w:rsidP="0053577E">
            <w:pPr>
              <w:jc w:val="center"/>
              <w:rPr>
                <w:color w:val="000000"/>
              </w:rPr>
            </w:pPr>
            <w:r w:rsidRPr="00003C01">
              <w:rPr>
                <w:rFonts w:hint="eastAsia"/>
                <w:color w:val="000000"/>
              </w:rPr>
              <w:t>——</w:t>
            </w:r>
          </w:p>
        </w:tc>
      </w:tr>
      <w:tr w:rsidR="00767CFC" w:rsidRPr="00003C01" w:rsidTr="0053577E">
        <w:trPr>
          <w:cantSplit/>
          <w:trHeight w:val="230"/>
        </w:trPr>
        <w:tc>
          <w:tcPr>
            <w:tcW w:w="418" w:type="pct"/>
            <w:vMerge/>
            <w:tcBorders>
              <w:left w:val="single" w:sz="12" w:space="0" w:color="auto"/>
            </w:tcBorders>
            <w:textDirection w:val="tbRlV"/>
            <w:vAlign w:val="center"/>
          </w:tcPr>
          <w:p w:rsidR="00767CFC" w:rsidRPr="00003C01" w:rsidRDefault="00767CFC" w:rsidP="0053577E">
            <w:pPr>
              <w:ind w:left="113" w:right="113"/>
              <w:jc w:val="center"/>
              <w:rPr>
                <w:color w:val="000000"/>
              </w:rPr>
            </w:pPr>
          </w:p>
        </w:tc>
        <w:tc>
          <w:tcPr>
            <w:tcW w:w="1902" w:type="pct"/>
            <w:gridSpan w:val="2"/>
            <w:tcBorders>
              <w:bottom w:val="single" w:sz="4" w:space="0" w:color="auto"/>
            </w:tcBorders>
            <w:vAlign w:val="center"/>
          </w:tcPr>
          <w:p w:rsidR="00767CFC" w:rsidRPr="00003C01" w:rsidRDefault="00767CFC" w:rsidP="0053577E">
            <w:pPr>
              <w:rPr>
                <w:color w:val="000000"/>
              </w:rPr>
            </w:pPr>
            <w:r w:rsidRPr="00003C01">
              <w:rPr>
                <w:rFonts w:hint="eastAsia"/>
                <w:color w:val="000000"/>
              </w:rPr>
              <w:t>本期应补（退）税额</w:t>
            </w:r>
          </w:p>
        </w:tc>
        <w:tc>
          <w:tcPr>
            <w:tcW w:w="557" w:type="pct"/>
            <w:tcBorders>
              <w:bottom w:val="single" w:sz="4" w:space="0" w:color="auto"/>
            </w:tcBorders>
            <w:vAlign w:val="center"/>
          </w:tcPr>
          <w:p w:rsidR="00767CFC" w:rsidRPr="00A02281" w:rsidRDefault="00767CFC" w:rsidP="0053577E">
            <w:pPr>
              <w:rPr>
                <w:color w:val="000000"/>
                <w:sz w:val="18"/>
                <w:szCs w:val="18"/>
              </w:rPr>
            </w:pPr>
            <w:r w:rsidRPr="00A02281">
              <w:rPr>
                <w:rFonts w:hint="eastAsia"/>
                <w:color w:val="000000"/>
                <w:sz w:val="18"/>
                <w:szCs w:val="18"/>
              </w:rPr>
              <w:t>1</w:t>
            </w:r>
            <w:r>
              <w:rPr>
                <w:rFonts w:hint="eastAsia"/>
                <w:color w:val="000000"/>
                <w:sz w:val="18"/>
                <w:szCs w:val="18"/>
              </w:rPr>
              <w:t>9</w:t>
            </w:r>
            <w:r w:rsidRPr="00A02281">
              <w:rPr>
                <w:rFonts w:hint="eastAsia"/>
                <w:color w:val="000000"/>
                <w:sz w:val="18"/>
                <w:szCs w:val="18"/>
              </w:rPr>
              <w:t>=1</w:t>
            </w:r>
            <w:r>
              <w:rPr>
                <w:rFonts w:hint="eastAsia"/>
                <w:color w:val="000000"/>
                <w:sz w:val="18"/>
                <w:szCs w:val="18"/>
              </w:rPr>
              <w:t>7</w:t>
            </w:r>
            <w:r w:rsidRPr="00A02281">
              <w:rPr>
                <w:rFonts w:hint="eastAsia"/>
                <w:color w:val="000000"/>
                <w:sz w:val="18"/>
                <w:szCs w:val="18"/>
              </w:rPr>
              <w:t>-1</w:t>
            </w:r>
            <w:r>
              <w:rPr>
                <w:rFonts w:hint="eastAsia"/>
                <w:color w:val="000000"/>
                <w:sz w:val="18"/>
                <w:szCs w:val="18"/>
              </w:rPr>
              <w:t>8</w:t>
            </w:r>
          </w:p>
        </w:tc>
        <w:tc>
          <w:tcPr>
            <w:tcW w:w="547" w:type="pct"/>
            <w:tcBorders>
              <w:bottom w:val="single" w:sz="4" w:space="0" w:color="auto"/>
            </w:tcBorders>
            <w:vAlign w:val="center"/>
          </w:tcPr>
          <w:p w:rsidR="00767CFC" w:rsidRPr="00003C01" w:rsidRDefault="00767CFC" w:rsidP="0053577E">
            <w:pPr>
              <w:jc w:val="center"/>
              <w:rPr>
                <w:color w:val="000000"/>
              </w:rPr>
            </w:pPr>
          </w:p>
        </w:tc>
        <w:tc>
          <w:tcPr>
            <w:tcW w:w="474" w:type="pct"/>
            <w:tcBorders>
              <w:bottom w:val="single" w:sz="4" w:space="0" w:color="auto"/>
            </w:tcBorders>
            <w:vAlign w:val="center"/>
          </w:tcPr>
          <w:p w:rsidR="00767CFC" w:rsidRPr="00003C01" w:rsidRDefault="00767CFC" w:rsidP="0053577E">
            <w:pPr>
              <w:jc w:val="center"/>
              <w:rPr>
                <w:color w:val="000000"/>
              </w:rPr>
            </w:pPr>
          </w:p>
        </w:tc>
        <w:tc>
          <w:tcPr>
            <w:tcW w:w="570" w:type="pct"/>
            <w:tcBorders>
              <w:bottom w:val="single" w:sz="4" w:space="0" w:color="auto"/>
              <w:right w:val="single" w:sz="12" w:space="0" w:color="auto"/>
            </w:tcBorders>
            <w:vAlign w:val="center"/>
          </w:tcPr>
          <w:p w:rsidR="00767CFC" w:rsidRPr="00003C01" w:rsidRDefault="00767CFC" w:rsidP="0053577E">
            <w:pPr>
              <w:jc w:val="center"/>
              <w:rPr>
                <w:color w:val="000000"/>
              </w:rPr>
            </w:pPr>
            <w:r w:rsidRPr="00003C01">
              <w:rPr>
                <w:rFonts w:hint="eastAsia"/>
                <w:color w:val="000000"/>
              </w:rPr>
              <w:t>——</w:t>
            </w:r>
          </w:p>
        </w:tc>
        <w:tc>
          <w:tcPr>
            <w:tcW w:w="532" w:type="pct"/>
            <w:tcBorders>
              <w:bottom w:val="single" w:sz="4" w:space="0" w:color="auto"/>
              <w:right w:val="single" w:sz="12" w:space="0" w:color="auto"/>
            </w:tcBorders>
            <w:vAlign w:val="center"/>
          </w:tcPr>
          <w:p w:rsidR="00767CFC" w:rsidRPr="00003C01" w:rsidRDefault="00767CFC" w:rsidP="0053577E">
            <w:pPr>
              <w:jc w:val="center"/>
              <w:rPr>
                <w:color w:val="000000"/>
              </w:rPr>
            </w:pPr>
            <w:r w:rsidRPr="00003C01">
              <w:rPr>
                <w:rFonts w:hint="eastAsia"/>
                <w:color w:val="000000"/>
              </w:rPr>
              <w:t>——</w:t>
            </w:r>
          </w:p>
        </w:tc>
      </w:tr>
      <w:tr w:rsidR="00767CFC" w:rsidRPr="00003C01" w:rsidTr="005357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42"/>
        </w:trPr>
        <w:tc>
          <w:tcPr>
            <w:tcW w:w="856" w:type="pct"/>
            <w:gridSpan w:val="2"/>
            <w:vMerge w:val="restart"/>
            <w:tcBorders>
              <w:right w:val="single" w:sz="4" w:space="0" w:color="auto"/>
            </w:tcBorders>
            <w:vAlign w:val="center"/>
          </w:tcPr>
          <w:p w:rsidR="00767CFC" w:rsidRPr="00003C01" w:rsidRDefault="00767CFC" w:rsidP="0053577E">
            <w:pPr>
              <w:spacing w:line="240" w:lineRule="exact"/>
              <w:rPr>
                <w:color w:val="000000"/>
              </w:rPr>
            </w:pPr>
            <w:r w:rsidRPr="00003C01">
              <w:rPr>
                <w:rFonts w:hint="eastAsia"/>
                <w:color w:val="000000"/>
              </w:rPr>
              <w:t>纳税人或代理人声明：</w:t>
            </w:r>
          </w:p>
          <w:p w:rsidR="00767CFC" w:rsidRPr="00BF4DBE" w:rsidRDefault="00767CFC" w:rsidP="0053577E">
            <w:pPr>
              <w:spacing w:line="240" w:lineRule="exact"/>
              <w:ind w:firstLineChars="200" w:firstLine="420"/>
            </w:pPr>
            <w:r w:rsidRPr="00BF4DBE">
              <w:rPr>
                <w:rFonts w:hint="eastAsia"/>
              </w:rPr>
              <w:t>本纳税申报表是根据国家税收法律法规及</w:t>
            </w:r>
            <w:r w:rsidRPr="00BF4DBE">
              <w:rPr>
                <w:rFonts w:hint="eastAsia"/>
              </w:rPr>
              <w:lastRenderedPageBreak/>
              <w:t>相关规定填报的，我确定它是真实的、可靠的、完整的。</w:t>
            </w:r>
          </w:p>
        </w:tc>
        <w:tc>
          <w:tcPr>
            <w:tcW w:w="4144" w:type="pct"/>
            <w:gridSpan w:val="6"/>
            <w:tcBorders>
              <w:left w:val="single" w:sz="4" w:space="0" w:color="auto"/>
              <w:bottom w:val="single" w:sz="4" w:space="0" w:color="auto"/>
            </w:tcBorders>
          </w:tcPr>
          <w:p w:rsidR="00767CFC" w:rsidRPr="00003C01" w:rsidRDefault="00767CFC" w:rsidP="0053577E">
            <w:pPr>
              <w:spacing w:line="240" w:lineRule="exact"/>
              <w:rPr>
                <w:color w:val="000000"/>
              </w:rPr>
            </w:pPr>
            <w:r w:rsidRPr="00003C01">
              <w:rPr>
                <w:rFonts w:hint="eastAsia"/>
                <w:color w:val="000000"/>
              </w:rPr>
              <w:lastRenderedPageBreak/>
              <w:t>如纳税人填报，由纳税人填写以下各栏：</w:t>
            </w:r>
          </w:p>
        </w:tc>
      </w:tr>
      <w:tr w:rsidR="00767CFC" w:rsidRPr="00003C01" w:rsidTr="005357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39"/>
        </w:trPr>
        <w:tc>
          <w:tcPr>
            <w:tcW w:w="856" w:type="pct"/>
            <w:gridSpan w:val="2"/>
            <w:vMerge/>
            <w:tcBorders>
              <w:right w:val="single" w:sz="4" w:space="0" w:color="auto"/>
            </w:tcBorders>
          </w:tcPr>
          <w:p w:rsidR="00767CFC" w:rsidRPr="00003C01" w:rsidRDefault="00767CFC" w:rsidP="0053577E">
            <w:pPr>
              <w:spacing w:line="240" w:lineRule="exact"/>
              <w:rPr>
                <w:color w:val="000000"/>
              </w:rPr>
            </w:pPr>
          </w:p>
        </w:tc>
        <w:tc>
          <w:tcPr>
            <w:tcW w:w="4144" w:type="pct"/>
            <w:gridSpan w:val="6"/>
            <w:tcBorders>
              <w:top w:val="single" w:sz="4" w:space="0" w:color="auto"/>
              <w:left w:val="single" w:sz="4" w:space="0" w:color="auto"/>
              <w:bottom w:val="single" w:sz="4" w:space="0" w:color="auto"/>
            </w:tcBorders>
          </w:tcPr>
          <w:p w:rsidR="00767CFC" w:rsidRPr="00003C01" w:rsidRDefault="00767CFC" w:rsidP="0053577E">
            <w:pPr>
              <w:spacing w:line="240" w:lineRule="exact"/>
              <w:rPr>
                <w:color w:val="000000"/>
              </w:rPr>
            </w:pPr>
          </w:p>
          <w:p w:rsidR="00767CFC" w:rsidRPr="00003C01" w:rsidRDefault="00767CFC" w:rsidP="0053577E">
            <w:pPr>
              <w:spacing w:line="240" w:lineRule="exact"/>
              <w:rPr>
                <w:color w:val="000000"/>
              </w:rPr>
            </w:pPr>
            <w:r w:rsidRPr="00003C01">
              <w:rPr>
                <w:rFonts w:hint="eastAsia"/>
                <w:color w:val="000000"/>
              </w:rPr>
              <w:t>办税人员：财务负责人：</w:t>
            </w:r>
          </w:p>
          <w:p w:rsidR="00767CFC" w:rsidRPr="00003C01" w:rsidRDefault="00767CFC" w:rsidP="0053577E">
            <w:pPr>
              <w:spacing w:line="240" w:lineRule="exact"/>
              <w:rPr>
                <w:color w:val="000000"/>
              </w:rPr>
            </w:pPr>
          </w:p>
          <w:p w:rsidR="00767CFC" w:rsidRPr="00003C01" w:rsidRDefault="00767CFC" w:rsidP="0053577E">
            <w:pPr>
              <w:spacing w:line="240" w:lineRule="exact"/>
              <w:rPr>
                <w:color w:val="000000"/>
              </w:rPr>
            </w:pPr>
            <w:r w:rsidRPr="00003C01">
              <w:rPr>
                <w:rFonts w:hint="eastAsia"/>
                <w:color w:val="000000"/>
              </w:rPr>
              <w:t>法定代表人：联系电话：</w:t>
            </w:r>
          </w:p>
          <w:p w:rsidR="00767CFC" w:rsidRPr="00003C01" w:rsidRDefault="00767CFC" w:rsidP="0053577E">
            <w:pPr>
              <w:spacing w:line="240" w:lineRule="exact"/>
              <w:rPr>
                <w:color w:val="000000"/>
              </w:rPr>
            </w:pPr>
          </w:p>
        </w:tc>
      </w:tr>
      <w:tr w:rsidR="00767CFC" w:rsidRPr="00003C01" w:rsidTr="005357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1"/>
        </w:trPr>
        <w:tc>
          <w:tcPr>
            <w:tcW w:w="856" w:type="pct"/>
            <w:gridSpan w:val="2"/>
            <w:vMerge/>
            <w:tcBorders>
              <w:right w:val="single" w:sz="4" w:space="0" w:color="auto"/>
            </w:tcBorders>
          </w:tcPr>
          <w:p w:rsidR="00767CFC" w:rsidRPr="00003C01" w:rsidRDefault="00767CFC" w:rsidP="0053577E">
            <w:pPr>
              <w:spacing w:line="240" w:lineRule="exact"/>
              <w:rPr>
                <w:color w:val="000000"/>
              </w:rPr>
            </w:pPr>
          </w:p>
        </w:tc>
        <w:tc>
          <w:tcPr>
            <w:tcW w:w="4144" w:type="pct"/>
            <w:gridSpan w:val="6"/>
            <w:tcBorders>
              <w:top w:val="single" w:sz="4" w:space="0" w:color="auto"/>
              <w:left w:val="single" w:sz="4" w:space="0" w:color="auto"/>
              <w:bottom w:val="single" w:sz="4" w:space="0" w:color="auto"/>
            </w:tcBorders>
          </w:tcPr>
          <w:p w:rsidR="00767CFC" w:rsidRPr="00003C01" w:rsidRDefault="00767CFC" w:rsidP="0053577E">
            <w:pPr>
              <w:spacing w:line="240" w:lineRule="exact"/>
              <w:rPr>
                <w:color w:val="000000"/>
              </w:rPr>
            </w:pPr>
            <w:r w:rsidRPr="00003C01">
              <w:rPr>
                <w:rFonts w:hint="eastAsia"/>
                <w:color w:val="000000"/>
              </w:rPr>
              <w:t>如委托代理人填报，由代理人填写以下各栏：</w:t>
            </w:r>
          </w:p>
        </w:tc>
      </w:tr>
      <w:tr w:rsidR="00767CFC" w:rsidRPr="00003C01" w:rsidTr="005357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74"/>
        </w:trPr>
        <w:tc>
          <w:tcPr>
            <w:tcW w:w="856" w:type="pct"/>
            <w:gridSpan w:val="2"/>
            <w:vMerge/>
            <w:tcBorders>
              <w:right w:val="single" w:sz="4" w:space="0" w:color="auto"/>
            </w:tcBorders>
          </w:tcPr>
          <w:p w:rsidR="00767CFC" w:rsidRPr="00003C01" w:rsidRDefault="00767CFC" w:rsidP="0053577E">
            <w:pPr>
              <w:spacing w:line="240" w:lineRule="exact"/>
              <w:rPr>
                <w:color w:val="000000"/>
              </w:rPr>
            </w:pPr>
          </w:p>
        </w:tc>
        <w:tc>
          <w:tcPr>
            <w:tcW w:w="4144" w:type="pct"/>
            <w:gridSpan w:val="6"/>
            <w:tcBorders>
              <w:top w:val="single" w:sz="4" w:space="0" w:color="auto"/>
              <w:left w:val="single" w:sz="4" w:space="0" w:color="auto"/>
            </w:tcBorders>
          </w:tcPr>
          <w:p w:rsidR="00767CFC" w:rsidRPr="00003C01" w:rsidRDefault="00767CFC" w:rsidP="0053577E">
            <w:pPr>
              <w:spacing w:line="240" w:lineRule="exact"/>
              <w:rPr>
                <w:color w:val="000000"/>
              </w:rPr>
            </w:pPr>
          </w:p>
          <w:p w:rsidR="00767CFC" w:rsidRPr="00003C01" w:rsidRDefault="00767CFC" w:rsidP="0053577E">
            <w:pPr>
              <w:spacing w:line="240" w:lineRule="exact"/>
              <w:rPr>
                <w:color w:val="000000"/>
              </w:rPr>
            </w:pPr>
            <w:r w:rsidRPr="00003C01">
              <w:rPr>
                <w:rFonts w:hint="eastAsia"/>
                <w:color w:val="000000"/>
              </w:rPr>
              <w:t>代理人名称（公章）：经办人：</w:t>
            </w:r>
          </w:p>
          <w:p w:rsidR="00767CFC" w:rsidRDefault="00767CFC" w:rsidP="0053577E">
            <w:pPr>
              <w:spacing w:line="240" w:lineRule="exact"/>
              <w:rPr>
                <w:color w:val="000000"/>
              </w:rPr>
            </w:pPr>
          </w:p>
          <w:p w:rsidR="00767CFC" w:rsidRPr="00003C01" w:rsidRDefault="00767CFC" w:rsidP="0053577E">
            <w:pPr>
              <w:spacing w:line="240" w:lineRule="exact"/>
              <w:rPr>
                <w:color w:val="000000"/>
              </w:rPr>
            </w:pPr>
            <w:r w:rsidRPr="00003C01">
              <w:rPr>
                <w:rFonts w:hint="eastAsia"/>
                <w:color w:val="000000"/>
              </w:rPr>
              <w:t>联系电话：</w:t>
            </w:r>
          </w:p>
        </w:tc>
      </w:tr>
    </w:tbl>
    <w:p w:rsidR="00767CFC" w:rsidRDefault="00767CFC" w:rsidP="00767CFC">
      <w:pPr>
        <w:pStyle w:val="a5"/>
        <w:ind w:firstLineChars="0" w:firstLine="0"/>
      </w:pPr>
      <w:r w:rsidRPr="00BF4DBE">
        <w:rPr>
          <w:rFonts w:hint="eastAsia"/>
        </w:rPr>
        <w:t>主管税务机关：</w:t>
      </w:r>
      <w:r w:rsidRPr="00BF4DBE">
        <w:rPr>
          <w:rFonts w:hint="eastAsia"/>
        </w:rPr>
        <w:tab/>
      </w:r>
      <w:r w:rsidRPr="00BF4DBE">
        <w:rPr>
          <w:rFonts w:hint="eastAsia"/>
        </w:rPr>
        <w:tab/>
      </w:r>
      <w:r w:rsidRPr="00BF4DBE">
        <w:rPr>
          <w:rFonts w:hint="eastAsia"/>
        </w:rPr>
        <w:tab/>
      </w:r>
      <w:r w:rsidRPr="00BF4DBE">
        <w:rPr>
          <w:rFonts w:hint="eastAsia"/>
        </w:rPr>
        <w:tab/>
      </w:r>
      <w:r w:rsidRPr="00BF4DBE">
        <w:rPr>
          <w:rFonts w:hint="eastAsia"/>
        </w:rPr>
        <w:tab/>
      </w:r>
      <w:r w:rsidRPr="00BF4DBE">
        <w:rPr>
          <w:rFonts w:hint="eastAsia"/>
        </w:rPr>
        <w:t>接收人：</w:t>
      </w:r>
      <w:r w:rsidRPr="00BF4DBE">
        <w:rPr>
          <w:rFonts w:hint="eastAsia"/>
        </w:rPr>
        <w:tab/>
      </w:r>
      <w:r w:rsidRPr="00BF4DBE">
        <w:rPr>
          <w:rFonts w:hint="eastAsia"/>
        </w:rPr>
        <w:tab/>
      </w:r>
      <w:r w:rsidRPr="00BF4DBE">
        <w:rPr>
          <w:rFonts w:hint="eastAsia"/>
        </w:rPr>
        <w:tab/>
      </w:r>
      <w:r w:rsidRPr="00BF4DBE">
        <w:rPr>
          <w:rFonts w:hint="eastAsia"/>
        </w:rPr>
        <w:tab/>
      </w:r>
      <w:r w:rsidRPr="00BF4DBE">
        <w:rPr>
          <w:rFonts w:hint="eastAsia"/>
        </w:rPr>
        <w:tab/>
      </w:r>
      <w:r w:rsidRPr="00BF4DBE">
        <w:rPr>
          <w:rFonts w:hint="eastAsia"/>
        </w:rPr>
        <w:t>接收日期：</w:t>
      </w:r>
    </w:p>
    <w:p w:rsidR="00767CFC" w:rsidRDefault="00767CFC" w:rsidP="00767CFC">
      <w:pPr>
        <w:pStyle w:val="a6"/>
        <w:ind w:firstLine="422"/>
      </w:pPr>
      <w:r>
        <w:rPr>
          <w:rFonts w:hint="eastAsia"/>
        </w:rPr>
        <w:t>四、表单说明</w:t>
      </w:r>
    </w:p>
    <w:p w:rsidR="00767CFC" w:rsidRDefault="00767CFC" w:rsidP="00767CFC">
      <w:pPr>
        <w:pStyle w:val="a5"/>
      </w:pPr>
      <w:r>
        <w:rPr>
          <w:rFonts w:hint="eastAsia"/>
        </w:rPr>
        <w:t>本表“应税货物及劳务”与“应税服务”各项目应分别填写。</w:t>
      </w:r>
    </w:p>
    <w:p w:rsidR="00767CFC" w:rsidRDefault="00767CFC" w:rsidP="00767CFC">
      <w:pPr>
        <w:pStyle w:val="a5"/>
      </w:pPr>
      <w:r>
        <w:rPr>
          <w:rFonts w:hint="eastAsia"/>
        </w:rPr>
        <w:t>（一）“税款所属期”是指纳税人申报的增值税应纳税额的所属时间，应填写具体的起止年、月、日。</w:t>
      </w:r>
      <w:r>
        <w:rPr>
          <w:rFonts w:ascii="MingLiU_HKSCS" w:eastAsia="MingLiU_HKSCS" w:hAnsi="MingLiU_HKSCS" w:cs="MingLiU_HKSCS" w:hint="eastAsia"/>
        </w:rPr>
        <w:t></w:t>
      </w:r>
    </w:p>
    <w:p w:rsidR="00767CFC" w:rsidRDefault="00767CFC" w:rsidP="00767CFC">
      <w:pPr>
        <w:pStyle w:val="a5"/>
      </w:pPr>
      <w:r>
        <w:rPr>
          <w:rFonts w:hint="eastAsia"/>
        </w:rPr>
        <w:t>（二）“纳税人识别号”栏，填写纳税人的税务登记证号码。</w:t>
      </w:r>
    </w:p>
    <w:p w:rsidR="00767CFC" w:rsidRDefault="00767CFC" w:rsidP="00767CFC">
      <w:pPr>
        <w:pStyle w:val="a5"/>
      </w:pPr>
      <w:r>
        <w:rPr>
          <w:rFonts w:hint="eastAsia"/>
        </w:rPr>
        <w:t>（三）“纳税人名称”栏，填写纳税人单位名称全称。</w:t>
      </w:r>
    </w:p>
    <w:p w:rsidR="00767CFC" w:rsidRDefault="00767CFC" w:rsidP="00767CFC">
      <w:pPr>
        <w:pStyle w:val="a5"/>
      </w:pPr>
      <w:r>
        <w:rPr>
          <w:rFonts w:hint="eastAsia"/>
        </w:rPr>
        <w:t>（四）第</w:t>
      </w:r>
      <w:r>
        <w:rPr>
          <w:rFonts w:hint="eastAsia"/>
        </w:rPr>
        <w:t>1</w:t>
      </w:r>
      <w:r>
        <w:rPr>
          <w:rFonts w:hint="eastAsia"/>
        </w:rPr>
        <w:t>栏“应征增值税不含税销售额”：填写应税货物及劳务、应税服务的不含税销售额，不包括销售使用过的应税固定资产和销售旧货的不含税销售额、免税销售额、出口免税销售额、查补销售额。</w:t>
      </w:r>
    </w:p>
    <w:p w:rsidR="00767CFC" w:rsidRDefault="00767CFC" w:rsidP="00767CFC">
      <w:pPr>
        <w:pStyle w:val="a5"/>
      </w:pPr>
      <w:r>
        <w:rPr>
          <w:rFonts w:hint="eastAsia"/>
        </w:rPr>
        <w:t>应税服务有扣除项目的纳税人，本栏填写扣除后的不含税销售额，与当期《增值税纳税申报表（小规模纳税人适用）附列资料》第</w:t>
      </w:r>
      <w:r>
        <w:rPr>
          <w:rFonts w:hint="eastAsia"/>
        </w:rPr>
        <w:t>8</w:t>
      </w:r>
      <w:r>
        <w:rPr>
          <w:rFonts w:hint="eastAsia"/>
        </w:rPr>
        <w:t>栏数据一致。</w:t>
      </w:r>
    </w:p>
    <w:p w:rsidR="00767CFC" w:rsidRDefault="00767CFC" w:rsidP="00767CFC">
      <w:pPr>
        <w:pStyle w:val="a5"/>
      </w:pPr>
      <w:r>
        <w:rPr>
          <w:rFonts w:hint="eastAsia"/>
        </w:rPr>
        <w:t>（五）第</w:t>
      </w:r>
      <w:r>
        <w:rPr>
          <w:rFonts w:hint="eastAsia"/>
        </w:rPr>
        <w:t>2</w:t>
      </w:r>
      <w:r>
        <w:rPr>
          <w:rFonts w:hint="eastAsia"/>
        </w:rPr>
        <w:t>栏“税务机关代开的增值税专用发票不含税销售额”：填写税务机关代开的增值税专用发票销售额合计。</w:t>
      </w:r>
    </w:p>
    <w:p w:rsidR="00767CFC" w:rsidRDefault="00767CFC" w:rsidP="00767CFC">
      <w:pPr>
        <w:pStyle w:val="a5"/>
      </w:pPr>
      <w:r>
        <w:rPr>
          <w:rFonts w:hint="eastAsia"/>
        </w:rPr>
        <w:t>（六）第</w:t>
      </w:r>
      <w:r>
        <w:rPr>
          <w:rFonts w:hint="eastAsia"/>
        </w:rPr>
        <w:t>3</w:t>
      </w:r>
      <w:r>
        <w:rPr>
          <w:rFonts w:hint="eastAsia"/>
        </w:rPr>
        <w:t>栏“税控器具开具的普通发票不含税销售额”：填写税控器具开具的应税货物及劳务、应税服务的普通发票注明的金额换算的不含税销售额。</w:t>
      </w:r>
    </w:p>
    <w:p w:rsidR="00767CFC" w:rsidRDefault="00767CFC" w:rsidP="00767CFC">
      <w:pPr>
        <w:pStyle w:val="a5"/>
      </w:pPr>
      <w:r>
        <w:rPr>
          <w:rFonts w:hint="eastAsia"/>
        </w:rPr>
        <w:t>（七）第</w:t>
      </w:r>
      <w:r>
        <w:rPr>
          <w:rFonts w:hint="eastAsia"/>
        </w:rPr>
        <w:t>4</w:t>
      </w:r>
      <w:r>
        <w:rPr>
          <w:rFonts w:hint="eastAsia"/>
        </w:rPr>
        <w:t>栏“销售使用过的应税固定资产不含税销售额”：填写销售自己使用过的应税固定资产和销售旧货的不含税销售额，销售额</w:t>
      </w:r>
      <w:r>
        <w:rPr>
          <w:rFonts w:hint="eastAsia"/>
        </w:rPr>
        <w:t>=</w:t>
      </w:r>
      <w:r>
        <w:rPr>
          <w:rFonts w:hint="eastAsia"/>
        </w:rPr>
        <w:t>含税销售额</w:t>
      </w:r>
      <w:r>
        <w:rPr>
          <w:rFonts w:hint="eastAsia"/>
        </w:rPr>
        <w:t>/</w:t>
      </w:r>
      <w:r>
        <w:rPr>
          <w:rFonts w:hint="eastAsia"/>
        </w:rPr>
        <w:t>（</w:t>
      </w:r>
      <w:r>
        <w:rPr>
          <w:rFonts w:hint="eastAsia"/>
        </w:rPr>
        <w:t>1+3%</w:t>
      </w:r>
      <w:r>
        <w:rPr>
          <w:rFonts w:hint="eastAsia"/>
        </w:rPr>
        <w:t>）。</w:t>
      </w:r>
    </w:p>
    <w:p w:rsidR="00767CFC" w:rsidRDefault="00767CFC" w:rsidP="00767CFC">
      <w:pPr>
        <w:pStyle w:val="a5"/>
      </w:pPr>
      <w:r>
        <w:rPr>
          <w:rFonts w:hint="eastAsia"/>
        </w:rPr>
        <w:t>（八）第</w:t>
      </w:r>
      <w:r>
        <w:rPr>
          <w:rFonts w:hint="eastAsia"/>
        </w:rPr>
        <w:t>5</w:t>
      </w:r>
      <w:r>
        <w:rPr>
          <w:rFonts w:hint="eastAsia"/>
        </w:rPr>
        <w:t>栏“税控器具开具的普通发票不含税销售额”：填写税控器具开具的销售自己使用过的应税固定资产和销售旧货的普通发票金额换算的不含税销售额。</w:t>
      </w:r>
    </w:p>
    <w:p w:rsidR="00767CFC" w:rsidRDefault="00767CFC" w:rsidP="00767CFC">
      <w:pPr>
        <w:pStyle w:val="a5"/>
      </w:pPr>
      <w:r>
        <w:rPr>
          <w:rFonts w:hint="eastAsia"/>
        </w:rPr>
        <w:t>（九）第</w:t>
      </w:r>
      <w:r>
        <w:rPr>
          <w:rFonts w:hint="eastAsia"/>
        </w:rPr>
        <w:t>6</w:t>
      </w:r>
      <w:r>
        <w:rPr>
          <w:rFonts w:hint="eastAsia"/>
        </w:rPr>
        <w:t>栏“免税销售额”：填写销售免征增值税的应税货物及劳务、应税服务的销售额，不包括出口免税销售额。</w:t>
      </w:r>
    </w:p>
    <w:p w:rsidR="00767CFC" w:rsidRDefault="00767CFC" w:rsidP="00767CFC">
      <w:pPr>
        <w:pStyle w:val="a5"/>
      </w:pPr>
      <w:r>
        <w:rPr>
          <w:rFonts w:hint="eastAsia"/>
        </w:rPr>
        <w:t>应税服务有扣除项目的纳税人，填写扣除之前的销售额。</w:t>
      </w:r>
    </w:p>
    <w:p w:rsidR="00767CFC" w:rsidRDefault="00767CFC" w:rsidP="00767CFC">
      <w:pPr>
        <w:pStyle w:val="a5"/>
      </w:pPr>
      <w:r>
        <w:rPr>
          <w:rFonts w:hint="eastAsia"/>
        </w:rPr>
        <w:t>（十）第</w:t>
      </w:r>
      <w:r>
        <w:rPr>
          <w:rFonts w:hint="eastAsia"/>
        </w:rPr>
        <w:t>7</w:t>
      </w:r>
      <w:r>
        <w:rPr>
          <w:rFonts w:hint="eastAsia"/>
        </w:rPr>
        <w:t>栏“小微企业免税销售额”：填写符合小微企业免征增值税政策的免税销售额，不包括符合其他增值税免税政策的销售额。个体工商户和其他个人不填写本栏次。</w:t>
      </w:r>
    </w:p>
    <w:p w:rsidR="00767CFC" w:rsidRDefault="00767CFC" w:rsidP="00767CFC">
      <w:pPr>
        <w:pStyle w:val="a5"/>
      </w:pPr>
      <w:r>
        <w:rPr>
          <w:rFonts w:hint="eastAsia"/>
        </w:rPr>
        <w:t>（十一）第</w:t>
      </w:r>
      <w:r>
        <w:rPr>
          <w:rFonts w:hint="eastAsia"/>
        </w:rPr>
        <w:t>8</w:t>
      </w:r>
      <w:r>
        <w:rPr>
          <w:rFonts w:hint="eastAsia"/>
        </w:rPr>
        <w:t>栏“未达起征点销售额”：填写个体工商户和其他个人未达起征点（含支持小微企业免征增值税政策）的免税销售额，不包括符合其他增值税免税政策的销售额。本栏次由个体工商户和其他个人填写。</w:t>
      </w:r>
    </w:p>
    <w:p w:rsidR="00767CFC" w:rsidRDefault="00767CFC" w:rsidP="00767CFC">
      <w:pPr>
        <w:pStyle w:val="a5"/>
      </w:pPr>
      <w:r>
        <w:rPr>
          <w:rFonts w:hint="eastAsia"/>
        </w:rPr>
        <w:t>（十二）第</w:t>
      </w:r>
      <w:r>
        <w:rPr>
          <w:rFonts w:hint="eastAsia"/>
        </w:rPr>
        <w:t>9</w:t>
      </w:r>
      <w:r>
        <w:rPr>
          <w:rFonts w:hint="eastAsia"/>
        </w:rPr>
        <w:t>栏“其他免税销售额”：填写销售免征增值税的应税货物及劳务、应税服务的销售额，不包括符合小微企业免征增值税和未达起征点政策的免税销售额。</w:t>
      </w:r>
    </w:p>
    <w:p w:rsidR="00767CFC" w:rsidRDefault="00767CFC" w:rsidP="00767CFC">
      <w:pPr>
        <w:pStyle w:val="a5"/>
      </w:pPr>
      <w:r>
        <w:rPr>
          <w:rFonts w:hint="eastAsia"/>
        </w:rPr>
        <w:t>（十三）第</w:t>
      </w:r>
      <w:r>
        <w:rPr>
          <w:rFonts w:hint="eastAsia"/>
        </w:rPr>
        <w:t>10</w:t>
      </w:r>
      <w:r>
        <w:rPr>
          <w:rFonts w:hint="eastAsia"/>
        </w:rPr>
        <w:t>栏“出口免税销售额”：填写出口免征增值税应税货物及劳务、出口免征增值税应税服务的销售额。</w:t>
      </w:r>
    </w:p>
    <w:p w:rsidR="00767CFC" w:rsidRDefault="00767CFC" w:rsidP="00767CFC">
      <w:pPr>
        <w:pStyle w:val="a5"/>
      </w:pPr>
      <w:r>
        <w:rPr>
          <w:rFonts w:hint="eastAsia"/>
        </w:rPr>
        <w:t>应税服务有扣除项目的纳税人，填写扣除之前的销售额。</w:t>
      </w:r>
    </w:p>
    <w:p w:rsidR="00767CFC" w:rsidRDefault="00767CFC" w:rsidP="00767CFC">
      <w:pPr>
        <w:pStyle w:val="a5"/>
      </w:pPr>
      <w:r>
        <w:rPr>
          <w:rFonts w:hint="eastAsia"/>
        </w:rPr>
        <w:t>（十四）第</w:t>
      </w:r>
      <w:r>
        <w:rPr>
          <w:rFonts w:hint="eastAsia"/>
        </w:rPr>
        <w:t>11</w:t>
      </w:r>
      <w:r>
        <w:rPr>
          <w:rFonts w:hint="eastAsia"/>
        </w:rPr>
        <w:t>栏“税控器具开具的普通发票销售额”：填写税控器具开具的出口免征增值税应税货物及劳务、出口免征增值税应税服务的普通发票销售额。</w:t>
      </w:r>
    </w:p>
    <w:p w:rsidR="00767CFC" w:rsidRDefault="00767CFC" w:rsidP="00767CFC">
      <w:pPr>
        <w:pStyle w:val="a5"/>
      </w:pPr>
      <w:r>
        <w:rPr>
          <w:rFonts w:hint="eastAsia"/>
        </w:rPr>
        <w:t>（十五）第</w:t>
      </w:r>
      <w:r>
        <w:rPr>
          <w:rFonts w:hint="eastAsia"/>
        </w:rPr>
        <w:t>12</w:t>
      </w:r>
      <w:r>
        <w:rPr>
          <w:rFonts w:hint="eastAsia"/>
        </w:rPr>
        <w:t>栏“本期应纳税额”：填写本期按征收率计算缴纳的应纳税额。</w:t>
      </w:r>
      <w:r>
        <w:rPr>
          <w:rFonts w:ascii="MingLiU_HKSCS" w:eastAsia="MingLiU_HKSCS" w:hAnsi="MingLiU_HKSCS" w:cs="MingLiU_HKSCS" w:hint="eastAsia"/>
        </w:rPr>
        <w:t></w:t>
      </w:r>
    </w:p>
    <w:p w:rsidR="00767CFC" w:rsidRDefault="00767CFC" w:rsidP="00767CFC">
      <w:pPr>
        <w:pStyle w:val="a5"/>
      </w:pPr>
      <w:r>
        <w:rPr>
          <w:rFonts w:hint="eastAsia"/>
        </w:rPr>
        <w:t>（十六）第</w:t>
      </w:r>
      <w:r>
        <w:rPr>
          <w:rFonts w:hint="eastAsia"/>
        </w:rPr>
        <w:t>13</w:t>
      </w:r>
      <w:r>
        <w:rPr>
          <w:rFonts w:hint="eastAsia"/>
        </w:rPr>
        <w:t>栏“本期应纳税额减征额”：填写纳税人本期按照税法规定减征的增值税应纳税额。包含可在增值税应纳税额中全额抵减的增值税税控系统专用设备费用以及技</w:t>
      </w:r>
      <w:r>
        <w:rPr>
          <w:rFonts w:hint="eastAsia"/>
        </w:rPr>
        <w:lastRenderedPageBreak/>
        <w:t>术维护费，可在增值税应纳税额中抵免的购置税控收款机的增值税税额。其抵减、抵免增值税应纳税额情况，需填报《增值税纳税申报表附列资料（四）》（税额抵减情况表）予以反映。无抵减、抵免情况的纳税人，不填报此表。《增值税纳税申报表附列资料（四）》表式见《国家税务总局关于调整增值税纳税申报有关事项的公告》（国家税务总局公告</w:t>
      </w:r>
      <w:r>
        <w:rPr>
          <w:rFonts w:hint="eastAsia"/>
        </w:rPr>
        <w:t>2013</w:t>
      </w:r>
      <w:r>
        <w:rPr>
          <w:rFonts w:hint="eastAsia"/>
        </w:rPr>
        <w:t>年第</w:t>
      </w:r>
      <w:r>
        <w:rPr>
          <w:rFonts w:hint="eastAsia"/>
        </w:rPr>
        <w:t>32</w:t>
      </w:r>
      <w:r>
        <w:rPr>
          <w:rFonts w:hint="eastAsia"/>
        </w:rPr>
        <w:t>号）。</w:t>
      </w:r>
    </w:p>
    <w:p w:rsidR="00767CFC" w:rsidRDefault="00767CFC" w:rsidP="00767CFC">
      <w:pPr>
        <w:pStyle w:val="a5"/>
      </w:pPr>
      <w:r>
        <w:rPr>
          <w:rFonts w:hint="eastAsia"/>
        </w:rPr>
        <w:t>当本期减征额小于或等于第</w:t>
      </w:r>
      <w:r>
        <w:rPr>
          <w:rFonts w:hint="eastAsia"/>
        </w:rPr>
        <w:t>12</w:t>
      </w:r>
      <w:r>
        <w:rPr>
          <w:rFonts w:hint="eastAsia"/>
        </w:rPr>
        <w:t>栏“本期应纳税额”时，按本期减征额实际填写；当本期减征额大于第</w:t>
      </w:r>
      <w:r>
        <w:rPr>
          <w:rFonts w:hint="eastAsia"/>
        </w:rPr>
        <w:t>12</w:t>
      </w:r>
      <w:r>
        <w:rPr>
          <w:rFonts w:hint="eastAsia"/>
        </w:rPr>
        <w:t>栏“本期应纳税额”时，按本期第</w:t>
      </w:r>
      <w:r>
        <w:rPr>
          <w:rFonts w:hint="eastAsia"/>
        </w:rPr>
        <w:t>12</w:t>
      </w:r>
      <w:r>
        <w:rPr>
          <w:rFonts w:hint="eastAsia"/>
        </w:rPr>
        <w:t>栏填写，本期减征额不足抵减部分结转下期继续抵减。</w:t>
      </w:r>
    </w:p>
    <w:p w:rsidR="00767CFC" w:rsidRDefault="00767CFC" w:rsidP="00767CFC">
      <w:pPr>
        <w:pStyle w:val="a5"/>
      </w:pPr>
      <w:r>
        <w:rPr>
          <w:rFonts w:hint="eastAsia"/>
        </w:rPr>
        <w:t>（十七）第</w:t>
      </w:r>
      <w:r>
        <w:rPr>
          <w:rFonts w:hint="eastAsia"/>
        </w:rPr>
        <w:t>14</w:t>
      </w:r>
      <w:r>
        <w:rPr>
          <w:rFonts w:hint="eastAsia"/>
        </w:rPr>
        <w:t>栏“本期免税额”：填写纳税人本期增值税免税额，免税额根据第</w:t>
      </w:r>
      <w:r>
        <w:rPr>
          <w:rFonts w:hint="eastAsia"/>
        </w:rPr>
        <w:t>6</w:t>
      </w:r>
      <w:r>
        <w:rPr>
          <w:rFonts w:hint="eastAsia"/>
        </w:rPr>
        <w:t>栏“免税销售额”和征收率计算。</w:t>
      </w:r>
    </w:p>
    <w:p w:rsidR="00767CFC" w:rsidRDefault="00767CFC" w:rsidP="00767CFC">
      <w:pPr>
        <w:pStyle w:val="a5"/>
      </w:pPr>
      <w:r>
        <w:rPr>
          <w:rFonts w:hint="eastAsia"/>
        </w:rPr>
        <w:t>（十八）第</w:t>
      </w:r>
      <w:r>
        <w:rPr>
          <w:rFonts w:hint="eastAsia"/>
        </w:rPr>
        <w:t>15</w:t>
      </w:r>
      <w:r>
        <w:rPr>
          <w:rFonts w:hint="eastAsia"/>
        </w:rPr>
        <w:t>栏“小微企业免税额”：填写符合小微企业免征增值税政策的增值税免税额，免税额根据第</w:t>
      </w:r>
      <w:r>
        <w:rPr>
          <w:rFonts w:hint="eastAsia"/>
        </w:rPr>
        <w:t>7</w:t>
      </w:r>
      <w:r>
        <w:rPr>
          <w:rFonts w:hint="eastAsia"/>
        </w:rPr>
        <w:t>栏“小微企业免税销售额”和征收率计算。</w:t>
      </w:r>
    </w:p>
    <w:p w:rsidR="00767CFC" w:rsidRDefault="00767CFC" w:rsidP="00767CFC">
      <w:pPr>
        <w:pStyle w:val="a5"/>
      </w:pPr>
      <w:r>
        <w:rPr>
          <w:rFonts w:hint="eastAsia"/>
        </w:rPr>
        <w:t>（十九）第</w:t>
      </w:r>
      <w:r>
        <w:rPr>
          <w:rFonts w:hint="eastAsia"/>
        </w:rPr>
        <w:t>16</w:t>
      </w:r>
      <w:r>
        <w:rPr>
          <w:rFonts w:hint="eastAsia"/>
        </w:rPr>
        <w:t>栏“未达起点免税额”：填写个体工商户和其他个人未达起征点（含支持小微企业免征增值税政策）的增值税免税额，免税额根据第</w:t>
      </w:r>
      <w:r>
        <w:rPr>
          <w:rFonts w:hint="eastAsia"/>
        </w:rPr>
        <w:t>8</w:t>
      </w:r>
      <w:r>
        <w:rPr>
          <w:rFonts w:hint="eastAsia"/>
        </w:rPr>
        <w:t>栏“未达起征点销售额”和征收率计算。</w:t>
      </w:r>
    </w:p>
    <w:p w:rsidR="00767CFC" w:rsidRDefault="00767CFC" w:rsidP="00767CFC">
      <w:pPr>
        <w:pStyle w:val="a5"/>
      </w:pPr>
      <w:r>
        <w:rPr>
          <w:rFonts w:hint="eastAsia"/>
        </w:rPr>
        <w:t>（二十）第</w:t>
      </w:r>
      <w:r>
        <w:rPr>
          <w:rFonts w:hint="eastAsia"/>
        </w:rPr>
        <w:t>18</w:t>
      </w:r>
      <w:r>
        <w:rPr>
          <w:rFonts w:hint="eastAsia"/>
        </w:rPr>
        <w:t>栏“本期预缴税额”：填写纳税人本期预缴的增值税额，但不包括查补缴纳的增值税额。</w:t>
      </w:r>
    </w:p>
    <w:p w:rsidR="00E13283" w:rsidRPr="00767CFC" w:rsidRDefault="00E13283">
      <w:pPr>
        <w:rPr>
          <w:lang/>
        </w:rPr>
      </w:pPr>
    </w:p>
    <w:sectPr w:rsidR="00E13283" w:rsidRPr="00767CFC" w:rsidSect="00E132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27B" w:rsidRDefault="0018327B" w:rsidP="00767CFC">
      <w:r>
        <w:separator/>
      </w:r>
    </w:p>
  </w:endnote>
  <w:endnote w:type="continuationSeparator" w:id="0">
    <w:p w:rsidR="0018327B" w:rsidRDefault="0018327B" w:rsidP="00767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ingLiU_HKSCS">
    <w:altName w:val="Malgun Gothic Semilight"/>
    <w:panose1 w:val="02020500000000000000"/>
    <w:charset w:val="88"/>
    <w:family w:val="roman"/>
    <w:pitch w:val="variable"/>
    <w:sig w:usb0="00000000"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27B" w:rsidRDefault="0018327B" w:rsidP="00767CFC">
      <w:r>
        <w:separator/>
      </w:r>
    </w:p>
  </w:footnote>
  <w:footnote w:type="continuationSeparator" w:id="0">
    <w:p w:rsidR="0018327B" w:rsidRDefault="0018327B" w:rsidP="00767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japaneseCounting"/>
      <w:lvlText w:val="（%1）"/>
      <w:lvlJc w:val="left"/>
      <w:pPr>
        <w:tabs>
          <w:tab w:val="num" w:pos="630"/>
        </w:tabs>
        <w:ind w:left="630" w:hanging="630"/>
      </w:pPr>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7CFC"/>
    <w:rsid w:val="0018327B"/>
    <w:rsid w:val="00767CFC"/>
    <w:rsid w:val="00E13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7C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7CFC"/>
    <w:rPr>
      <w:sz w:val="18"/>
      <w:szCs w:val="18"/>
    </w:rPr>
  </w:style>
  <w:style w:type="paragraph" w:styleId="a4">
    <w:name w:val="footer"/>
    <w:basedOn w:val="a"/>
    <w:link w:val="Char0"/>
    <w:uiPriority w:val="99"/>
    <w:semiHidden/>
    <w:unhideWhenUsed/>
    <w:rsid w:val="00767C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7CFC"/>
    <w:rPr>
      <w:sz w:val="18"/>
      <w:szCs w:val="18"/>
    </w:rPr>
  </w:style>
  <w:style w:type="paragraph" w:customStyle="1" w:styleId="a5">
    <w:name w:val="需求正文"/>
    <w:basedOn w:val="a"/>
    <w:link w:val="Char1"/>
    <w:rsid w:val="00767CFC"/>
    <w:pPr>
      <w:ind w:firstLineChars="200" w:firstLine="420"/>
    </w:pPr>
    <w:rPr>
      <w:rFonts w:ascii="Arial" w:hAnsi="Arial"/>
      <w:szCs w:val="24"/>
      <w:lang/>
    </w:rPr>
  </w:style>
  <w:style w:type="paragraph" w:customStyle="1" w:styleId="a6">
    <w:name w:val="一级标题"/>
    <w:basedOn w:val="a"/>
    <w:rsid w:val="00767CFC"/>
    <w:pPr>
      <w:ind w:firstLineChars="200" w:firstLine="420"/>
      <w:outlineLvl w:val="2"/>
    </w:pPr>
    <w:rPr>
      <w:rFonts w:ascii="Arial" w:hAnsi="Arial" w:cs="Arial"/>
      <w:b/>
      <w:szCs w:val="24"/>
    </w:rPr>
  </w:style>
  <w:style w:type="character" w:customStyle="1" w:styleId="Char1">
    <w:name w:val="需求正文 Char"/>
    <w:link w:val="a5"/>
    <w:locked/>
    <w:rsid w:val="00767CFC"/>
    <w:rPr>
      <w:rFonts w:ascii="Arial" w:eastAsia="宋体" w:hAnsi="Arial" w:cs="Times New Roman"/>
      <w:szCs w:val="24"/>
      <w:lang/>
    </w:rPr>
  </w:style>
  <w:style w:type="paragraph" w:styleId="a7">
    <w:name w:val="Salutation"/>
    <w:basedOn w:val="a"/>
    <w:link w:val="Char2"/>
    <w:rsid w:val="00767CFC"/>
    <w:pPr>
      <w:widowControl/>
    </w:pPr>
    <w:rPr>
      <w:rFonts w:ascii="Cambria" w:hAnsi="Cambria"/>
      <w:b/>
      <w:bCs/>
      <w:kern w:val="0"/>
      <w:sz w:val="32"/>
      <w:szCs w:val="32"/>
    </w:rPr>
  </w:style>
  <w:style w:type="character" w:customStyle="1" w:styleId="Char2">
    <w:name w:val="称呼 Char"/>
    <w:basedOn w:val="a0"/>
    <w:link w:val="a7"/>
    <w:rsid w:val="00767CFC"/>
    <w:rPr>
      <w:rFonts w:ascii="Cambria" w:eastAsia="宋体" w:hAnsi="Cambria"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2016-07-27T08:37:00Z</dcterms:created>
  <dcterms:modified xsi:type="dcterms:W3CDTF">2016-07-27T08:37:00Z</dcterms:modified>
</cp:coreProperties>
</file>