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184" w:rsidRPr="00093875" w:rsidRDefault="008A5184" w:rsidP="008A5184">
      <w:pPr>
        <w:ind w:left="-1619" w:firstLine="1622"/>
        <w:jc w:val="center"/>
        <w:rPr>
          <w:sz w:val="28"/>
          <w:szCs w:val="28"/>
        </w:rPr>
      </w:pPr>
      <w:r w:rsidRPr="00093875">
        <w:rPr>
          <w:rFonts w:ascii="华文中宋" w:eastAsia="华文中宋" w:hAnsi="华文中宋" w:hint="eastAsia"/>
          <w:b/>
          <w:bCs/>
          <w:sz w:val="28"/>
          <w:szCs w:val="28"/>
        </w:rPr>
        <w:t>生产、经营所得个人所得税纳税申报表（B表）</w:t>
      </w:r>
    </w:p>
    <w:p w:rsidR="008A5184" w:rsidRDefault="008A5184" w:rsidP="008A5184">
      <w:pPr>
        <w:ind w:left="-1619"/>
        <w:jc w:val="center"/>
      </w:pPr>
      <w:r>
        <w:rPr>
          <w:rFonts w:ascii="宋体" w:hAnsi="宋体" w:hint="eastAsia"/>
        </w:rPr>
        <w:t xml:space="preserve">              税款所属期：</w:t>
      </w:r>
      <w:r>
        <w:rPr>
          <w:rFonts w:ascii="仿宋_GB2312" w:eastAsia="仿宋_GB2312" w:hint="eastAsia"/>
        </w:rPr>
        <w:t>   </w:t>
      </w:r>
      <w:r>
        <w:rPr>
          <w:rFonts w:ascii="宋体" w:hAnsi="宋体" w:hint="eastAsia"/>
        </w:rPr>
        <w:t>年</w:t>
      </w:r>
      <w:r>
        <w:rPr>
          <w:rFonts w:ascii="仿宋_GB2312" w:eastAsia="仿宋_GB2312" w:hint="eastAsia"/>
        </w:rPr>
        <w:t> </w:t>
      </w:r>
      <w:r>
        <w:rPr>
          <w:rFonts w:ascii="宋体" w:hAnsi="宋体" w:hint="eastAsia"/>
        </w:rPr>
        <w:t>月</w:t>
      </w:r>
      <w:r>
        <w:rPr>
          <w:rFonts w:ascii="仿宋_GB2312" w:eastAsia="仿宋_GB2312" w:hint="eastAsia"/>
        </w:rPr>
        <w:t> </w:t>
      </w:r>
      <w:r>
        <w:rPr>
          <w:rFonts w:ascii="宋体" w:hAnsi="宋体" w:hint="eastAsia"/>
        </w:rPr>
        <w:t>日至</w:t>
      </w:r>
      <w:r>
        <w:rPr>
          <w:rFonts w:ascii="仿宋_GB2312" w:eastAsia="仿宋_GB2312" w:hint="eastAsia"/>
        </w:rPr>
        <w:t>   </w:t>
      </w:r>
      <w:r>
        <w:rPr>
          <w:rFonts w:ascii="宋体" w:hAnsi="宋体" w:hint="eastAsia"/>
        </w:rPr>
        <w:t>年</w:t>
      </w:r>
      <w:r>
        <w:rPr>
          <w:rFonts w:ascii="仿宋_GB2312" w:eastAsia="仿宋_GB2312" w:hint="eastAsia"/>
        </w:rPr>
        <w:t> </w:t>
      </w:r>
      <w:r>
        <w:rPr>
          <w:rFonts w:ascii="宋体" w:hAnsi="宋体" w:hint="eastAsia"/>
        </w:rPr>
        <w:t>月</w:t>
      </w:r>
      <w:r>
        <w:rPr>
          <w:rFonts w:ascii="仿宋_GB2312" w:eastAsia="仿宋_GB2312" w:hint="eastAsia"/>
        </w:rPr>
        <w:t> </w:t>
      </w:r>
      <w:r>
        <w:rPr>
          <w:rFonts w:ascii="宋体" w:hAnsi="宋体" w:hint="eastAsia"/>
        </w:rPr>
        <w:t xml:space="preserve">日　　</w:t>
      </w:r>
      <w:r>
        <w:rPr>
          <w:rFonts w:ascii="仿宋_GB2312" w:eastAsia="仿宋_GB2312" w:hint="eastAsia"/>
        </w:rPr>
        <w:t>        </w:t>
      </w:r>
      <w:r>
        <w:rPr>
          <w:rFonts w:ascii="宋体" w:hAnsi="宋体" w:hint="eastAsia"/>
        </w:rPr>
        <w:t xml:space="preserve">　　金额单位：人民币元（列至角分）</w:t>
      </w:r>
    </w:p>
    <w:tbl>
      <w:tblPr>
        <w:tblW w:w="5039" w:type="pct"/>
        <w:tblLayout w:type="fixed"/>
        <w:tblCellMar>
          <w:left w:w="0" w:type="dxa"/>
          <w:right w:w="0" w:type="dxa"/>
        </w:tblCellMar>
        <w:tblLook w:val="0000"/>
      </w:tblPr>
      <w:tblGrid>
        <w:gridCol w:w="1140"/>
        <w:gridCol w:w="1276"/>
        <w:gridCol w:w="1135"/>
        <w:gridCol w:w="1560"/>
        <w:gridCol w:w="996"/>
        <w:gridCol w:w="1132"/>
        <w:gridCol w:w="428"/>
        <w:gridCol w:w="284"/>
        <w:gridCol w:w="136"/>
        <w:gridCol w:w="289"/>
        <w:gridCol w:w="281"/>
        <w:gridCol w:w="284"/>
        <w:gridCol w:w="281"/>
        <w:gridCol w:w="284"/>
        <w:gridCol w:w="145"/>
        <w:gridCol w:w="139"/>
        <w:gridCol w:w="428"/>
        <w:gridCol w:w="289"/>
        <w:gridCol w:w="236"/>
        <w:gridCol w:w="426"/>
        <w:gridCol w:w="426"/>
        <w:gridCol w:w="426"/>
        <w:gridCol w:w="428"/>
        <w:gridCol w:w="426"/>
        <w:gridCol w:w="426"/>
        <w:gridCol w:w="431"/>
        <w:gridCol w:w="423"/>
        <w:gridCol w:w="31"/>
      </w:tblGrid>
      <w:tr w:rsidR="008A5184" w:rsidRPr="004D2B5A" w:rsidTr="00963FBE">
        <w:trPr>
          <w:trHeight w:val="468"/>
        </w:trPr>
        <w:tc>
          <w:tcPr>
            <w:tcW w:w="402" w:type="pct"/>
            <w:vMerge w:val="restart"/>
            <w:tcBorders>
              <w:top w:val="single" w:sz="8" w:space="0" w:color="auto"/>
              <w:left w:val="single" w:sz="8" w:space="0" w:color="auto"/>
              <w:bottom w:val="single" w:sz="8" w:space="0" w:color="auto"/>
              <w:right w:val="single" w:sz="8" w:space="0" w:color="auto"/>
            </w:tcBorders>
            <w:vAlign w:val="center"/>
          </w:tcPr>
          <w:p w:rsidR="008A5184" w:rsidRDefault="008A5184" w:rsidP="00963FBE">
            <w:pPr>
              <w:pStyle w:val="a7"/>
              <w:ind w:right="-107" w:firstLine="0"/>
              <w:jc w:val="center"/>
              <w:rPr>
                <w:rFonts w:ascii="宋体" w:hAnsi="宋体"/>
                <w:caps/>
              </w:rPr>
            </w:pPr>
            <w:r>
              <w:rPr>
                <w:rFonts w:ascii="宋体" w:hAnsi="宋体" w:hint="eastAsia"/>
                <w:caps/>
              </w:rPr>
              <w:t>投资者</w:t>
            </w:r>
          </w:p>
          <w:p w:rsidR="008A5184" w:rsidRDefault="008A5184" w:rsidP="00963FBE">
            <w:pPr>
              <w:pStyle w:val="a7"/>
              <w:ind w:right="-107" w:firstLine="0"/>
              <w:jc w:val="center"/>
            </w:pPr>
            <w:r>
              <w:rPr>
                <w:rFonts w:ascii="宋体" w:hAnsi="宋体" w:hint="eastAsia"/>
                <w:caps/>
              </w:rPr>
              <w:t>信息</w:t>
            </w:r>
          </w:p>
        </w:tc>
        <w:tc>
          <w:tcPr>
            <w:tcW w:w="450" w:type="pct"/>
            <w:tcBorders>
              <w:top w:val="single" w:sz="8" w:space="0" w:color="auto"/>
              <w:left w:val="nil"/>
              <w:bottom w:val="single" w:sz="8" w:space="0" w:color="auto"/>
              <w:right w:val="single" w:sz="8" w:space="0" w:color="auto"/>
            </w:tcBorders>
            <w:vAlign w:val="center"/>
          </w:tcPr>
          <w:p w:rsidR="008A5184" w:rsidRPr="004D2B5A" w:rsidRDefault="008A5184" w:rsidP="00963FBE">
            <w:pPr>
              <w:jc w:val="center"/>
              <w:rPr>
                <w:szCs w:val="21"/>
              </w:rPr>
            </w:pPr>
            <w:r w:rsidRPr="004D2B5A">
              <w:rPr>
                <w:rFonts w:ascii="宋体" w:hAnsi="宋体" w:hint="eastAsia"/>
              </w:rPr>
              <w:t>姓名</w:t>
            </w:r>
          </w:p>
        </w:tc>
        <w:tc>
          <w:tcPr>
            <w:tcW w:w="400" w:type="pct"/>
            <w:tcBorders>
              <w:top w:val="single" w:sz="8" w:space="0" w:color="auto"/>
              <w:left w:val="nil"/>
              <w:bottom w:val="single" w:sz="8" w:space="0" w:color="auto"/>
              <w:right w:val="single" w:sz="8" w:space="0" w:color="auto"/>
            </w:tcBorders>
            <w:vAlign w:val="center"/>
          </w:tcPr>
          <w:p w:rsidR="008A5184" w:rsidRDefault="008A5184" w:rsidP="00963FBE">
            <w:pPr>
              <w:pStyle w:val="a7"/>
              <w:jc w:val="center"/>
            </w:pPr>
            <w:r>
              <w:rPr>
                <w:rFonts w:ascii="宋体" w:hAnsi="宋体" w:hint="eastAsia"/>
              </w:rPr>
              <w:t> </w:t>
            </w:r>
          </w:p>
        </w:tc>
        <w:tc>
          <w:tcPr>
            <w:tcW w:w="550" w:type="pct"/>
            <w:tcBorders>
              <w:top w:val="single" w:sz="8" w:space="0" w:color="auto"/>
              <w:left w:val="nil"/>
              <w:bottom w:val="single" w:sz="8" w:space="0" w:color="auto"/>
              <w:right w:val="single" w:sz="8" w:space="0" w:color="auto"/>
            </w:tcBorders>
            <w:vAlign w:val="center"/>
          </w:tcPr>
          <w:p w:rsidR="008A5184" w:rsidRPr="004D2B5A" w:rsidRDefault="008A5184" w:rsidP="00963FBE">
            <w:pPr>
              <w:ind w:left="-107" w:right="-19"/>
              <w:jc w:val="center"/>
              <w:rPr>
                <w:szCs w:val="21"/>
              </w:rPr>
            </w:pPr>
            <w:r w:rsidRPr="004D2B5A">
              <w:rPr>
                <w:rFonts w:ascii="宋体" w:hAnsi="宋体" w:hint="eastAsia"/>
              </w:rPr>
              <w:t>身份证件类型</w:t>
            </w:r>
          </w:p>
        </w:tc>
        <w:tc>
          <w:tcPr>
            <w:tcW w:w="351" w:type="pct"/>
            <w:tcBorders>
              <w:top w:val="single" w:sz="8" w:space="0" w:color="auto"/>
              <w:left w:val="nil"/>
              <w:bottom w:val="single" w:sz="8" w:space="0" w:color="auto"/>
              <w:right w:val="single" w:sz="8" w:space="0" w:color="auto"/>
            </w:tcBorders>
            <w:vAlign w:val="center"/>
          </w:tcPr>
          <w:p w:rsidR="008A5184" w:rsidRDefault="008A5184" w:rsidP="00963FBE">
            <w:pPr>
              <w:pStyle w:val="a7"/>
              <w:jc w:val="center"/>
            </w:pPr>
            <w:r>
              <w:rPr>
                <w:rFonts w:ascii="宋体" w:hAnsi="宋体" w:hint="eastAsia"/>
              </w:rPr>
              <w:t> </w:t>
            </w:r>
          </w:p>
        </w:tc>
        <w:tc>
          <w:tcPr>
            <w:tcW w:w="550" w:type="pct"/>
            <w:gridSpan w:val="2"/>
            <w:tcBorders>
              <w:top w:val="single" w:sz="8" w:space="0" w:color="auto"/>
              <w:left w:val="nil"/>
              <w:bottom w:val="single" w:sz="8" w:space="0" w:color="auto"/>
              <w:right w:val="single" w:sz="8" w:space="0" w:color="auto"/>
            </w:tcBorders>
            <w:vAlign w:val="center"/>
          </w:tcPr>
          <w:p w:rsidR="008A5184" w:rsidRPr="004D2B5A" w:rsidRDefault="008A5184" w:rsidP="00963FBE">
            <w:pPr>
              <w:jc w:val="center"/>
              <w:rPr>
                <w:szCs w:val="21"/>
              </w:rPr>
            </w:pPr>
            <w:r w:rsidRPr="004D2B5A">
              <w:rPr>
                <w:rFonts w:ascii="宋体" w:hAnsi="宋体" w:hint="eastAsia"/>
              </w:rPr>
              <w:t>身份证件号码</w:t>
            </w:r>
          </w:p>
        </w:tc>
        <w:tc>
          <w:tcPr>
            <w:tcW w:w="100" w:type="pct"/>
            <w:tcBorders>
              <w:top w:val="single" w:sz="8" w:space="0" w:color="auto"/>
              <w:left w:val="nil"/>
              <w:bottom w:val="single" w:sz="8" w:space="0" w:color="auto"/>
              <w:right w:val="single" w:sz="8" w:space="0" w:color="auto"/>
            </w:tcBorders>
            <w:vAlign w:val="center"/>
          </w:tcPr>
          <w:p w:rsidR="008A5184" w:rsidRDefault="008A5184" w:rsidP="00963FBE">
            <w:pPr>
              <w:pStyle w:val="a7"/>
            </w:pPr>
            <w:r>
              <w:rPr>
                <w:rFonts w:ascii="宋体" w:hAnsi="宋体" w:hint="eastAsia"/>
              </w:rPr>
              <w:t> </w:t>
            </w:r>
          </w:p>
        </w:tc>
        <w:tc>
          <w:tcPr>
            <w:tcW w:w="150" w:type="pct"/>
            <w:gridSpan w:val="2"/>
            <w:tcBorders>
              <w:top w:val="single" w:sz="8" w:space="0" w:color="auto"/>
              <w:left w:val="nil"/>
              <w:bottom w:val="single" w:sz="8" w:space="0" w:color="auto"/>
              <w:right w:val="single" w:sz="8" w:space="0" w:color="auto"/>
            </w:tcBorders>
            <w:vAlign w:val="center"/>
          </w:tcPr>
          <w:p w:rsidR="008A5184" w:rsidRDefault="008A5184" w:rsidP="00963FBE">
            <w:pPr>
              <w:pStyle w:val="a7"/>
            </w:pPr>
            <w:r>
              <w:rPr>
                <w:rFonts w:ascii="宋体" w:hAnsi="宋体" w:hint="eastAsia"/>
              </w:rPr>
              <w:t> </w:t>
            </w:r>
          </w:p>
        </w:tc>
        <w:tc>
          <w:tcPr>
            <w:tcW w:w="99" w:type="pct"/>
            <w:tcBorders>
              <w:top w:val="single" w:sz="8" w:space="0" w:color="auto"/>
              <w:left w:val="nil"/>
              <w:bottom w:val="single" w:sz="8" w:space="0" w:color="auto"/>
              <w:right w:val="single" w:sz="8" w:space="0" w:color="auto"/>
            </w:tcBorders>
            <w:vAlign w:val="center"/>
          </w:tcPr>
          <w:p w:rsidR="008A5184" w:rsidRDefault="008A5184" w:rsidP="00963FBE">
            <w:pPr>
              <w:pStyle w:val="a7"/>
            </w:pPr>
            <w:r>
              <w:rPr>
                <w:rFonts w:ascii="宋体" w:hAnsi="宋体" w:hint="eastAsia"/>
              </w:rPr>
              <w:t> </w:t>
            </w:r>
          </w:p>
        </w:tc>
        <w:tc>
          <w:tcPr>
            <w:tcW w:w="100" w:type="pct"/>
            <w:tcBorders>
              <w:top w:val="single" w:sz="8" w:space="0" w:color="auto"/>
              <w:left w:val="nil"/>
              <w:bottom w:val="single" w:sz="8" w:space="0" w:color="auto"/>
              <w:right w:val="single" w:sz="8" w:space="0" w:color="auto"/>
            </w:tcBorders>
            <w:vAlign w:val="center"/>
          </w:tcPr>
          <w:p w:rsidR="008A5184" w:rsidRDefault="008A5184" w:rsidP="00963FBE">
            <w:pPr>
              <w:pStyle w:val="a7"/>
            </w:pPr>
            <w:r>
              <w:rPr>
                <w:rFonts w:ascii="宋体" w:hAnsi="宋体" w:hint="eastAsia"/>
              </w:rPr>
              <w:t> </w:t>
            </w:r>
          </w:p>
        </w:tc>
        <w:tc>
          <w:tcPr>
            <w:tcW w:w="99" w:type="pct"/>
            <w:tcBorders>
              <w:top w:val="single" w:sz="8" w:space="0" w:color="auto"/>
              <w:left w:val="nil"/>
              <w:bottom w:val="single" w:sz="8" w:space="0" w:color="auto"/>
              <w:right w:val="single" w:sz="8" w:space="0" w:color="auto"/>
            </w:tcBorders>
            <w:vAlign w:val="center"/>
          </w:tcPr>
          <w:p w:rsidR="008A5184" w:rsidRDefault="008A5184" w:rsidP="00963FBE">
            <w:pPr>
              <w:pStyle w:val="a7"/>
            </w:pPr>
            <w:r>
              <w:rPr>
                <w:rFonts w:ascii="宋体" w:hAnsi="宋体" w:hint="eastAsia"/>
              </w:rPr>
              <w:t> </w:t>
            </w:r>
          </w:p>
        </w:tc>
        <w:tc>
          <w:tcPr>
            <w:tcW w:w="100" w:type="pct"/>
            <w:tcBorders>
              <w:top w:val="single" w:sz="8" w:space="0" w:color="auto"/>
              <w:left w:val="nil"/>
              <w:bottom w:val="single" w:sz="8" w:space="0" w:color="auto"/>
              <w:right w:val="single" w:sz="8" w:space="0" w:color="auto"/>
            </w:tcBorders>
            <w:vAlign w:val="center"/>
          </w:tcPr>
          <w:p w:rsidR="008A5184" w:rsidRDefault="008A5184" w:rsidP="00963FBE">
            <w:pPr>
              <w:pStyle w:val="a7"/>
            </w:pPr>
            <w:r>
              <w:rPr>
                <w:rFonts w:ascii="宋体" w:hAnsi="宋体" w:hint="eastAsia"/>
              </w:rPr>
              <w:t> </w:t>
            </w:r>
          </w:p>
        </w:tc>
        <w:tc>
          <w:tcPr>
            <w:tcW w:w="100" w:type="pct"/>
            <w:gridSpan w:val="2"/>
            <w:tcBorders>
              <w:top w:val="single" w:sz="8" w:space="0" w:color="auto"/>
              <w:left w:val="nil"/>
              <w:bottom w:val="single" w:sz="8" w:space="0" w:color="auto"/>
              <w:right w:val="single" w:sz="8" w:space="0" w:color="auto"/>
            </w:tcBorders>
            <w:vAlign w:val="center"/>
          </w:tcPr>
          <w:p w:rsidR="008A5184" w:rsidRDefault="008A5184" w:rsidP="00963FBE">
            <w:pPr>
              <w:pStyle w:val="a7"/>
            </w:pPr>
            <w:r>
              <w:rPr>
                <w:rFonts w:ascii="宋体" w:hAnsi="宋体" w:hint="eastAsia"/>
              </w:rPr>
              <w:t> </w:t>
            </w:r>
          </w:p>
        </w:tc>
        <w:tc>
          <w:tcPr>
            <w:tcW w:w="1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0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8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r>
      <w:tr w:rsidR="008A5184" w:rsidRPr="004D2B5A" w:rsidTr="00963FBE">
        <w:trPr>
          <w:trHeight w:val="390"/>
        </w:trPr>
        <w:tc>
          <w:tcPr>
            <w:tcW w:w="402" w:type="pct"/>
            <w:vMerge/>
            <w:tcBorders>
              <w:top w:val="single" w:sz="8" w:space="0" w:color="auto"/>
              <w:left w:val="single" w:sz="8" w:space="0" w:color="auto"/>
              <w:bottom w:val="single" w:sz="8" w:space="0" w:color="auto"/>
              <w:right w:val="single" w:sz="8" w:space="0" w:color="auto"/>
            </w:tcBorders>
            <w:vAlign w:val="center"/>
          </w:tcPr>
          <w:p w:rsidR="008A5184" w:rsidRPr="004D2B5A" w:rsidRDefault="008A5184" w:rsidP="00963FBE">
            <w:pPr>
              <w:jc w:val="left"/>
              <w:rPr>
                <w:rFonts w:cs="宋体"/>
                <w:szCs w:val="21"/>
              </w:rPr>
            </w:pPr>
          </w:p>
        </w:tc>
        <w:tc>
          <w:tcPr>
            <w:tcW w:w="450" w:type="pct"/>
            <w:tcBorders>
              <w:top w:val="nil"/>
              <w:left w:val="nil"/>
              <w:bottom w:val="single" w:sz="8" w:space="0" w:color="auto"/>
              <w:right w:val="single" w:sz="8" w:space="0" w:color="auto"/>
            </w:tcBorders>
            <w:vAlign w:val="center"/>
          </w:tcPr>
          <w:p w:rsidR="008A5184" w:rsidRPr="004D2B5A" w:rsidRDefault="008A5184" w:rsidP="00963FBE">
            <w:pPr>
              <w:ind w:left="-103" w:right="-107"/>
              <w:jc w:val="center"/>
              <w:rPr>
                <w:szCs w:val="21"/>
              </w:rPr>
            </w:pPr>
            <w:r w:rsidRPr="004D2B5A">
              <w:rPr>
                <w:rFonts w:ascii="宋体" w:hAnsi="宋体" w:hint="eastAsia"/>
              </w:rPr>
              <w:t>国籍（地区）</w:t>
            </w:r>
          </w:p>
        </w:tc>
        <w:tc>
          <w:tcPr>
            <w:tcW w:w="1301" w:type="pct"/>
            <w:gridSpan w:val="3"/>
            <w:tcBorders>
              <w:top w:val="nil"/>
              <w:left w:val="nil"/>
              <w:bottom w:val="single" w:sz="8" w:space="0" w:color="auto"/>
              <w:right w:val="single" w:sz="8" w:space="0" w:color="auto"/>
            </w:tcBorders>
            <w:vAlign w:val="center"/>
          </w:tcPr>
          <w:p w:rsidR="008A5184" w:rsidRDefault="008A5184" w:rsidP="00963FBE">
            <w:pPr>
              <w:pStyle w:val="a7"/>
              <w:jc w:val="center"/>
            </w:pPr>
            <w:r>
              <w:rPr>
                <w:rFonts w:ascii="宋体" w:hAnsi="宋体" w:hint="eastAsia"/>
              </w:rPr>
              <w:t> </w:t>
            </w:r>
          </w:p>
        </w:tc>
        <w:tc>
          <w:tcPr>
            <w:tcW w:w="550" w:type="pct"/>
            <w:gridSpan w:val="2"/>
            <w:tcBorders>
              <w:top w:val="nil"/>
              <w:left w:val="nil"/>
              <w:bottom w:val="single" w:sz="8" w:space="0" w:color="auto"/>
              <w:right w:val="single" w:sz="8" w:space="0" w:color="auto"/>
            </w:tcBorders>
            <w:vAlign w:val="center"/>
          </w:tcPr>
          <w:p w:rsidR="008A5184" w:rsidRDefault="008A5184" w:rsidP="00963FBE">
            <w:pPr>
              <w:pStyle w:val="a7"/>
              <w:ind w:right="-107" w:firstLine="0"/>
              <w:jc w:val="center"/>
            </w:pPr>
            <w:r>
              <w:rPr>
                <w:rFonts w:ascii="宋体" w:hAnsi="宋体" w:hint="eastAsia"/>
              </w:rPr>
              <w:t>纳税人识别号</w:t>
            </w:r>
          </w:p>
        </w:tc>
        <w:tc>
          <w:tcPr>
            <w:tcW w:w="100" w:type="pct"/>
            <w:tcBorders>
              <w:top w:val="nil"/>
              <w:left w:val="nil"/>
              <w:bottom w:val="single" w:sz="8" w:space="0" w:color="auto"/>
              <w:right w:val="single" w:sz="8" w:space="0" w:color="auto"/>
            </w:tcBorders>
            <w:vAlign w:val="center"/>
          </w:tcPr>
          <w:p w:rsidR="008A5184" w:rsidRDefault="008A5184" w:rsidP="00963FBE">
            <w:pPr>
              <w:pStyle w:val="a7"/>
            </w:pPr>
            <w:r>
              <w:rPr>
                <w:rFonts w:ascii="宋体" w:hAnsi="宋体" w:hint="eastAsia"/>
              </w:rPr>
              <w:t> </w:t>
            </w:r>
          </w:p>
        </w:tc>
        <w:tc>
          <w:tcPr>
            <w:tcW w:w="150" w:type="pct"/>
            <w:gridSpan w:val="2"/>
            <w:tcBorders>
              <w:top w:val="nil"/>
              <w:left w:val="nil"/>
              <w:bottom w:val="single" w:sz="8" w:space="0" w:color="auto"/>
              <w:right w:val="single" w:sz="8" w:space="0" w:color="auto"/>
            </w:tcBorders>
            <w:vAlign w:val="center"/>
          </w:tcPr>
          <w:p w:rsidR="008A5184" w:rsidRDefault="008A5184" w:rsidP="00963FBE">
            <w:pPr>
              <w:pStyle w:val="a7"/>
            </w:pPr>
            <w:r>
              <w:rPr>
                <w:rFonts w:ascii="宋体" w:hAnsi="宋体" w:hint="eastAsia"/>
              </w:rPr>
              <w:t> </w:t>
            </w:r>
          </w:p>
        </w:tc>
        <w:tc>
          <w:tcPr>
            <w:tcW w:w="99" w:type="pct"/>
            <w:tcBorders>
              <w:top w:val="nil"/>
              <w:left w:val="nil"/>
              <w:bottom w:val="single" w:sz="8" w:space="0" w:color="auto"/>
              <w:right w:val="single" w:sz="8" w:space="0" w:color="auto"/>
            </w:tcBorders>
            <w:vAlign w:val="center"/>
          </w:tcPr>
          <w:p w:rsidR="008A5184" w:rsidRDefault="008A5184" w:rsidP="00963FBE">
            <w:pPr>
              <w:pStyle w:val="a7"/>
            </w:pPr>
            <w:r>
              <w:rPr>
                <w:rFonts w:ascii="宋体" w:hAnsi="宋体" w:hint="eastAsia"/>
              </w:rPr>
              <w:t> </w:t>
            </w:r>
          </w:p>
        </w:tc>
        <w:tc>
          <w:tcPr>
            <w:tcW w:w="100" w:type="pct"/>
            <w:tcBorders>
              <w:top w:val="nil"/>
              <w:left w:val="nil"/>
              <w:bottom w:val="single" w:sz="8" w:space="0" w:color="auto"/>
              <w:right w:val="single" w:sz="8" w:space="0" w:color="auto"/>
            </w:tcBorders>
            <w:vAlign w:val="center"/>
          </w:tcPr>
          <w:p w:rsidR="008A5184" w:rsidRDefault="008A5184" w:rsidP="00963FBE">
            <w:pPr>
              <w:pStyle w:val="a7"/>
            </w:pPr>
            <w:r>
              <w:rPr>
                <w:rFonts w:ascii="宋体" w:hAnsi="宋体" w:hint="eastAsia"/>
              </w:rPr>
              <w:t> </w:t>
            </w:r>
          </w:p>
        </w:tc>
        <w:tc>
          <w:tcPr>
            <w:tcW w:w="99" w:type="pct"/>
            <w:tcBorders>
              <w:top w:val="nil"/>
              <w:left w:val="nil"/>
              <w:bottom w:val="single" w:sz="8" w:space="0" w:color="auto"/>
              <w:right w:val="single" w:sz="8" w:space="0" w:color="auto"/>
            </w:tcBorders>
            <w:vAlign w:val="center"/>
          </w:tcPr>
          <w:p w:rsidR="008A5184" w:rsidRDefault="008A5184" w:rsidP="00963FBE">
            <w:pPr>
              <w:pStyle w:val="a7"/>
            </w:pPr>
            <w:r>
              <w:rPr>
                <w:rFonts w:ascii="宋体" w:hAnsi="宋体" w:hint="eastAsia"/>
              </w:rPr>
              <w:t> </w:t>
            </w:r>
          </w:p>
        </w:tc>
        <w:tc>
          <w:tcPr>
            <w:tcW w:w="100" w:type="pct"/>
            <w:tcBorders>
              <w:top w:val="nil"/>
              <w:left w:val="nil"/>
              <w:bottom w:val="single" w:sz="8" w:space="0" w:color="auto"/>
              <w:right w:val="single" w:sz="8" w:space="0" w:color="auto"/>
            </w:tcBorders>
            <w:vAlign w:val="center"/>
          </w:tcPr>
          <w:p w:rsidR="008A5184" w:rsidRDefault="008A5184" w:rsidP="00963FBE">
            <w:pPr>
              <w:pStyle w:val="a7"/>
            </w:pPr>
            <w:r>
              <w:rPr>
                <w:rFonts w:ascii="宋体" w:hAnsi="宋体" w:hint="eastAsia"/>
              </w:rPr>
              <w:t> </w:t>
            </w:r>
          </w:p>
        </w:tc>
        <w:tc>
          <w:tcPr>
            <w:tcW w:w="100" w:type="pct"/>
            <w:gridSpan w:val="2"/>
            <w:tcBorders>
              <w:top w:val="nil"/>
              <w:left w:val="nil"/>
              <w:bottom w:val="single" w:sz="8" w:space="0" w:color="auto"/>
              <w:right w:val="single" w:sz="8" w:space="0" w:color="auto"/>
            </w:tcBorders>
            <w:vAlign w:val="center"/>
          </w:tcPr>
          <w:p w:rsidR="008A5184" w:rsidRDefault="008A5184" w:rsidP="00963FBE">
            <w:pPr>
              <w:pStyle w:val="a7"/>
            </w:pPr>
            <w:r>
              <w:rPr>
                <w:rFonts w:ascii="宋体" w:hAnsi="宋体" w:hint="eastAsia"/>
              </w:rPr>
              <w:t> </w:t>
            </w:r>
          </w:p>
        </w:tc>
        <w:tc>
          <w:tcPr>
            <w:tcW w:w="151" w:type="pct"/>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02" w:type="pct"/>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83" w:type="pct"/>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1" w:type="pct"/>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r>
      <w:tr w:rsidR="008A5184" w:rsidRPr="004D2B5A" w:rsidTr="00963FBE">
        <w:trPr>
          <w:gridAfter w:val="1"/>
          <w:wAfter w:w="12" w:type="pct"/>
          <w:trHeight w:val="410"/>
        </w:trPr>
        <w:tc>
          <w:tcPr>
            <w:tcW w:w="40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right="-107" w:firstLine="0"/>
              <w:jc w:val="center"/>
            </w:pPr>
            <w:r>
              <w:rPr>
                <w:rFonts w:ascii="宋体" w:hAnsi="宋体" w:hint="eastAsia"/>
                <w:caps/>
              </w:rPr>
              <w:t>被投资单位信息</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pPr>
            <w:r>
              <w:rPr>
                <w:rFonts w:ascii="宋体" w:hAnsi="宋体" w:hint="eastAsia"/>
              </w:rPr>
              <w:t>名称</w:t>
            </w:r>
          </w:p>
        </w:tc>
        <w:tc>
          <w:tcPr>
            <w:tcW w:w="1301"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jc w:val="center"/>
            </w:pPr>
            <w:r>
              <w:rPr>
                <w:rFonts w:ascii="宋体" w:hAnsi="宋体" w:hint="eastAsia"/>
              </w:rPr>
              <w:t> </w:t>
            </w:r>
          </w:p>
        </w:tc>
        <w:tc>
          <w:tcPr>
            <w:tcW w:w="550"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left="-15" w:right="-107" w:firstLine="0"/>
            </w:pPr>
            <w:r>
              <w:rPr>
                <w:rFonts w:ascii="宋体" w:hAnsi="宋体" w:hint="eastAsia"/>
              </w:rPr>
              <w:t>纳税人识别号</w:t>
            </w:r>
          </w:p>
        </w:tc>
        <w:tc>
          <w:tcPr>
            <w:tcW w:w="2284" w:type="pct"/>
            <w:gridSpan w:val="20"/>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r>
      <w:tr w:rsidR="008A5184" w:rsidRPr="004D2B5A" w:rsidTr="00963FBE">
        <w:trPr>
          <w:gridAfter w:val="1"/>
          <w:wAfter w:w="12" w:type="pct"/>
          <w:trHeight w:val="401"/>
        </w:trPr>
        <w:tc>
          <w:tcPr>
            <w:tcW w:w="402" w:type="pct"/>
            <w:vMerge/>
            <w:tcBorders>
              <w:top w:val="nil"/>
              <w:left w:val="single" w:sz="8" w:space="0" w:color="auto"/>
              <w:bottom w:val="single" w:sz="8" w:space="0" w:color="auto"/>
              <w:right w:val="single" w:sz="8" w:space="0" w:color="auto"/>
            </w:tcBorders>
            <w:vAlign w:val="center"/>
          </w:tcPr>
          <w:p w:rsidR="008A5184" w:rsidRPr="004D2B5A" w:rsidRDefault="008A5184" w:rsidP="00963FBE">
            <w:pPr>
              <w:jc w:val="left"/>
              <w:rPr>
                <w:rFonts w:cs="宋体"/>
                <w:szCs w:val="21"/>
              </w:rPr>
            </w:pP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pPr>
            <w:r>
              <w:rPr>
                <w:rFonts w:ascii="宋体" w:hAnsi="宋体" w:hint="eastAsia"/>
              </w:rPr>
              <w:t>类型</w:t>
            </w:r>
          </w:p>
        </w:tc>
        <w:tc>
          <w:tcPr>
            <w:tcW w:w="4135" w:type="pct"/>
            <w:gridSpan w:val="25"/>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xml:space="preserve">□个体工商户        □承包、承租经营者       □个人独资企业       □合伙企业   </w:t>
            </w:r>
          </w:p>
        </w:tc>
      </w:tr>
      <w:tr w:rsidR="008A5184" w:rsidRPr="004D2B5A" w:rsidTr="00963FBE">
        <w:trPr>
          <w:gridAfter w:val="1"/>
          <w:wAfter w:w="12" w:type="pct"/>
          <w:trHeight w:val="433"/>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jc w:val="center"/>
            </w:pPr>
            <w:r>
              <w:rPr>
                <w:rFonts w:ascii="宋体" w:hAnsi="宋体" w:hint="eastAsia"/>
              </w:rPr>
              <w:t>项        目</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Pr="004D2B5A" w:rsidRDefault="008A5184" w:rsidP="00963FBE">
            <w:pPr>
              <w:jc w:val="center"/>
              <w:rPr>
                <w:szCs w:val="21"/>
              </w:rPr>
            </w:pPr>
            <w:r w:rsidRPr="004D2B5A">
              <w:rPr>
                <w:rFonts w:ascii="宋体" w:hAnsi="宋体" w:hint="eastAsia"/>
              </w:rPr>
              <w:t>行次</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jc w:val="center"/>
            </w:pPr>
            <w:r>
              <w:rPr>
                <w:rFonts w:ascii="宋体" w:hAnsi="宋体" w:hint="eastAsia"/>
              </w:rPr>
              <w:t>金额</w:t>
            </w:r>
          </w:p>
        </w:tc>
        <w:tc>
          <w:tcPr>
            <w:tcW w:w="1586"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jc w:val="center"/>
            </w:pPr>
            <w:r>
              <w:rPr>
                <w:rFonts w:ascii="宋体" w:hAnsi="宋体" w:hint="eastAsia"/>
              </w:rPr>
              <w:t>补充资料</w:t>
            </w:r>
          </w:p>
        </w:tc>
      </w:tr>
      <w:tr w:rsidR="008A5184" w:rsidRPr="004D2B5A" w:rsidTr="00963FBE">
        <w:trPr>
          <w:gridAfter w:val="1"/>
          <w:wAfter w:w="12" w:type="pct"/>
          <w:trHeight w:val="277"/>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一、收入总额</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1</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1、年平均职工人数：_______人</w:t>
            </w:r>
          </w:p>
          <w:p w:rsidR="008A5184" w:rsidRDefault="008A5184" w:rsidP="00963FBE">
            <w:pPr>
              <w:pStyle w:val="a7"/>
            </w:pPr>
            <w:r>
              <w:rPr>
                <w:rFonts w:ascii="宋体" w:hAnsi="宋体" w:hint="eastAsia"/>
              </w:rPr>
              <w:t> </w:t>
            </w:r>
          </w:p>
          <w:p w:rsidR="008A5184" w:rsidRDefault="008A5184" w:rsidP="00963FBE">
            <w:pPr>
              <w:pStyle w:val="a7"/>
            </w:pPr>
            <w:r>
              <w:rPr>
                <w:rFonts w:ascii="宋体" w:hAnsi="宋体" w:hint="eastAsia"/>
              </w:rPr>
              <w:t>2、工资总额：_________元</w:t>
            </w:r>
          </w:p>
          <w:p w:rsidR="008A5184" w:rsidRDefault="008A5184" w:rsidP="00963FBE">
            <w:pPr>
              <w:pStyle w:val="a7"/>
            </w:pPr>
            <w:r>
              <w:rPr>
                <w:rFonts w:ascii="宋体" w:hAnsi="宋体" w:hint="eastAsia"/>
              </w:rPr>
              <w:t> </w:t>
            </w:r>
          </w:p>
          <w:p w:rsidR="008A5184" w:rsidRDefault="008A5184" w:rsidP="00963FBE">
            <w:pPr>
              <w:pStyle w:val="a7"/>
            </w:pPr>
            <w:r>
              <w:rPr>
                <w:rFonts w:ascii="宋体" w:hAnsi="宋体" w:hint="eastAsia"/>
              </w:rPr>
              <w:t>3、投资者人数：________人</w:t>
            </w:r>
          </w:p>
          <w:p w:rsidR="008A5184" w:rsidRPr="004D2B5A" w:rsidRDefault="008A5184" w:rsidP="00963FBE">
            <w:pPr>
              <w:pStyle w:val="a7"/>
            </w:pPr>
            <w:r>
              <w:rPr>
                <w:rFonts w:ascii="宋体" w:hAnsi="宋体" w:hint="eastAsia"/>
              </w:rPr>
              <w:t> </w:t>
            </w:r>
            <w:r w:rsidRPr="004D2B5A">
              <w:rPr>
                <w:rFonts w:ascii="宋体" w:hAnsi="宋体" w:hint="eastAsia"/>
              </w:rPr>
              <w:t> </w:t>
            </w:r>
          </w:p>
        </w:tc>
      </w:tr>
      <w:tr w:rsidR="008A5184" w:rsidRPr="004D2B5A" w:rsidTr="00963FBE">
        <w:trPr>
          <w:gridAfter w:val="1"/>
          <w:wAfter w:w="12" w:type="pct"/>
          <w:trHeight w:val="313"/>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减：成本</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2</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szCs w:val="21"/>
              </w:rPr>
            </w:pPr>
          </w:p>
        </w:tc>
      </w:tr>
      <w:tr w:rsidR="008A5184" w:rsidRPr="004D2B5A" w:rsidTr="00963FBE">
        <w:trPr>
          <w:gridAfter w:val="1"/>
          <w:wAfter w:w="12" w:type="pct"/>
          <w:trHeight w:val="313"/>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    营业费用</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3</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szCs w:val="21"/>
              </w:rPr>
            </w:pPr>
          </w:p>
        </w:tc>
      </w:tr>
      <w:tr w:rsidR="008A5184" w:rsidRPr="004D2B5A" w:rsidTr="00963FBE">
        <w:trPr>
          <w:gridAfter w:val="1"/>
          <w:wAfter w:w="12" w:type="pct"/>
          <w:trHeight w:val="313"/>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管理费用</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4</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szCs w:val="21"/>
              </w:rPr>
            </w:pPr>
          </w:p>
        </w:tc>
      </w:tr>
      <w:tr w:rsidR="008A5184" w:rsidRPr="004D2B5A" w:rsidTr="00963FBE">
        <w:trPr>
          <w:gridAfter w:val="1"/>
          <w:wAfter w:w="12" w:type="pct"/>
          <w:trHeight w:val="313"/>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    财务费用</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5</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szCs w:val="21"/>
              </w:rPr>
            </w:pPr>
          </w:p>
        </w:tc>
      </w:tr>
      <w:tr w:rsidR="008A5184" w:rsidRPr="004D2B5A" w:rsidTr="00963FBE">
        <w:trPr>
          <w:gridAfter w:val="1"/>
          <w:wAfter w:w="12" w:type="pct"/>
          <w:trHeight w:val="291"/>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    营业税金及附加</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6</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szCs w:val="21"/>
              </w:rPr>
            </w:pPr>
          </w:p>
        </w:tc>
      </w:tr>
      <w:tr w:rsidR="008A5184" w:rsidRPr="004D2B5A" w:rsidTr="00963FBE">
        <w:trPr>
          <w:gridAfter w:val="1"/>
          <w:wAfter w:w="12" w:type="pct"/>
          <w:trHeight w:val="303"/>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    营业外支出</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7</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szCs w:val="21"/>
              </w:rPr>
            </w:pPr>
          </w:p>
        </w:tc>
      </w:tr>
      <w:tr w:rsidR="008A5184" w:rsidRPr="004D2B5A" w:rsidTr="00963FBE">
        <w:trPr>
          <w:gridAfter w:val="1"/>
          <w:wAfter w:w="12" w:type="pct"/>
          <w:trHeight w:val="292"/>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二、利润总额</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8</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szCs w:val="21"/>
              </w:rPr>
            </w:pPr>
          </w:p>
        </w:tc>
      </w:tr>
      <w:tr w:rsidR="008A5184" w:rsidRPr="004D2B5A" w:rsidTr="00963FBE">
        <w:trPr>
          <w:gridAfter w:val="1"/>
          <w:wAfter w:w="12" w:type="pct"/>
          <w:trHeight w:val="311"/>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三、纳税调整增加额</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9</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szCs w:val="21"/>
              </w:rPr>
            </w:pPr>
          </w:p>
        </w:tc>
      </w:tr>
      <w:tr w:rsidR="008A5184" w:rsidRPr="004D2B5A" w:rsidTr="00963FBE">
        <w:trPr>
          <w:gridAfter w:val="1"/>
          <w:wAfter w:w="12" w:type="pct"/>
          <w:trHeight w:val="301"/>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1、超过规定标准扣除的项目</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10</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szCs w:val="21"/>
              </w:rPr>
            </w:pPr>
          </w:p>
        </w:tc>
      </w:tr>
      <w:tr w:rsidR="008A5184" w:rsidRPr="004D2B5A" w:rsidTr="00963FBE">
        <w:trPr>
          <w:gridAfter w:val="1"/>
          <w:wAfter w:w="12" w:type="pct"/>
          <w:trHeight w:val="305"/>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(1) 职工福利费</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11</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szCs w:val="21"/>
              </w:rPr>
            </w:pPr>
          </w:p>
        </w:tc>
      </w:tr>
      <w:tr w:rsidR="008A5184" w:rsidRPr="004D2B5A" w:rsidTr="00963FBE">
        <w:trPr>
          <w:gridAfter w:val="1"/>
          <w:wAfter w:w="12" w:type="pct"/>
          <w:trHeight w:val="295"/>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(2) 职工教育经费</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12</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szCs w:val="21"/>
              </w:rPr>
            </w:pPr>
          </w:p>
        </w:tc>
      </w:tr>
      <w:tr w:rsidR="008A5184" w:rsidRPr="004D2B5A" w:rsidTr="00963FBE">
        <w:trPr>
          <w:gridAfter w:val="1"/>
          <w:wAfter w:w="12" w:type="pct"/>
          <w:trHeight w:val="313"/>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(3) 工会经费</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13</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szCs w:val="21"/>
              </w:rPr>
            </w:pPr>
          </w:p>
        </w:tc>
      </w:tr>
      <w:tr w:rsidR="008A5184" w:rsidRPr="004D2B5A" w:rsidTr="00963FBE">
        <w:trPr>
          <w:gridAfter w:val="1"/>
          <w:wAfter w:w="12" w:type="pct"/>
          <w:trHeight w:val="289"/>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(4) 利息支出</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14</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szCs w:val="21"/>
              </w:rPr>
            </w:pPr>
          </w:p>
        </w:tc>
      </w:tr>
      <w:tr w:rsidR="008A5184" w:rsidRPr="004D2B5A" w:rsidTr="00963FBE">
        <w:trPr>
          <w:gridAfter w:val="1"/>
          <w:wAfter w:w="12" w:type="pct"/>
          <w:trHeight w:val="327"/>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(5) 业务招待费</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15</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szCs w:val="21"/>
              </w:rPr>
            </w:pPr>
          </w:p>
        </w:tc>
      </w:tr>
      <w:tr w:rsidR="008A5184" w:rsidRPr="004D2B5A" w:rsidTr="00963FBE">
        <w:trPr>
          <w:gridAfter w:val="1"/>
          <w:wAfter w:w="12" w:type="pct"/>
          <w:trHeight w:val="303"/>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lastRenderedPageBreak/>
              <w:t>(6) 广告费和业务宣传费</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16</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szCs w:val="21"/>
              </w:rPr>
            </w:pPr>
          </w:p>
        </w:tc>
      </w:tr>
      <w:tr w:rsidR="008A5184" w:rsidRPr="004D2B5A" w:rsidTr="00963FBE">
        <w:trPr>
          <w:gridAfter w:val="1"/>
          <w:wAfter w:w="12" w:type="pct"/>
          <w:trHeight w:val="320"/>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(7) 教育和公益事业捐赠</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17</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szCs w:val="21"/>
              </w:rPr>
            </w:pPr>
          </w:p>
        </w:tc>
      </w:tr>
      <w:tr w:rsidR="008A5184" w:rsidRPr="004D2B5A" w:rsidTr="00963FBE">
        <w:trPr>
          <w:gridAfter w:val="1"/>
          <w:wAfter w:w="12" w:type="pct"/>
          <w:trHeight w:val="311"/>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(8) 住房公积金</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18</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szCs w:val="21"/>
              </w:rPr>
            </w:pPr>
          </w:p>
        </w:tc>
      </w:tr>
      <w:tr w:rsidR="008A5184" w:rsidRPr="004D2B5A" w:rsidTr="00963FBE">
        <w:trPr>
          <w:gridAfter w:val="1"/>
          <w:wAfter w:w="12" w:type="pct"/>
          <w:trHeight w:val="315"/>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(9)社会保险费</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19</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szCs w:val="21"/>
              </w:rPr>
            </w:pPr>
          </w:p>
        </w:tc>
      </w:tr>
      <w:tr w:rsidR="008A5184" w:rsidRPr="004D2B5A" w:rsidTr="00963FBE">
        <w:trPr>
          <w:gridAfter w:val="1"/>
          <w:wAfter w:w="12" w:type="pct"/>
          <w:trHeight w:val="315"/>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(10)折旧费用</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20</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szCs w:val="21"/>
              </w:rPr>
            </w:pPr>
          </w:p>
        </w:tc>
      </w:tr>
      <w:tr w:rsidR="008A5184" w:rsidRPr="004D2B5A" w:rsidTr="00963FBE">
        <w:trPr>
          <w:gridAfter w:val="1"/>
          <w:wAfter w:w="12" w:type="pct"/>
          <w:trHeight w:val="315"/>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(11)无形资产摊销</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21</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szCs w:val="21"/>
              </w:rPr>
            </w:pPr>
          </w:p>
        </w:tc>
      </w:tr>
      <w:tr w:rsidR="008A5184" w:rsidRPr="004D2B5A" w:rsidTr="00963FBE">
        <w:trPr>
          <w:gridAfter w:val="1"/>
          <w:wAfter w:w="12" w:type="pct"/>
          <w:trHeight w:val="305"/>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(12)资产损失</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22</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szCs w:val="21"/>
              </w:rPr>
            </w:pPr>
          </w:p>
        </w:tc>
      </w:tr>
      <w:tr w:rsidR="008A5184" w:rsidRPr="004D2B5A" w:rsidTr="00963FBE">
        <w:trPr>
          <w:gridAfter w:val="1"/>
          <w:wAfter w:w="12" w:type="pct"/>
          <w:trHeight w:val="323"/>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(13)其他</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23</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szCs w:val="21"/>
              </w:rPr>
            </w:pPr>
          </w:p>
        </w:tc>
      </w:tr>
      <w:tr w:rsidR="008A5184" w:rsidRPr="004D2B5A" w:rsidTr="00963FBE">
        <w:trPr>
          <w:gridAfter w:val="1"/>
          <w:wAfter w:w="12" w:type="pct"/>
          <w:trHeight w:val="323"/>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2、不允许扣除的项目</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24</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szCs w:val="21"/>
              </w:rPr>
            </w:pPr>
          </w:p>
        </w:tc>
      </w:tr>
      <w:tr w:rsidR="008A5184" w:rsidRPr="004D2B5A" w:rsidTr="00963FBE">
        <w:trPr>
          <w:gridAfter w:val="1"/>
          <w:wAfter w:w="12" w:type="pct"/>
          <w:trHeight w:val="299"/>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(1)资本性支出</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25</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szCs w:val="21"/>
              </w:rPr>
            </w:pPr>
          </w:p>
        </w:tc>
      </w:tr>
      <w:tr w:rsidR="008A5184" w:rsidRPr="004D2B5A" w:rsidTr="00963FBE">
        <w:trPr>
          <w:gridAfter w:val="1"/>
          <w:wAfter w:w="12" w:type="pct"/>
          <w:trHeight w:val="317"/>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(2)无形资产受让、开发支出</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26</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szCs w:val="21"/>
              </w:rPr>
            </w:pPr>
          </w:p>
        </w:tc>
      </w:tr>
      <w:tr w:rsidR="008A5184" w:rsidRPr="004D2B5A" w:rsidTr="00963FBE">
        <w:trPr>
          <w:gridAfter w:val="1"/>
          <w:wAfter w:w="12" w:type="pct"/>
          <w:trHeight w:val="307"/>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(3) 税收滞纳金、罚金、罚款</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27</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szCs w:val="21"/>
              </w:rPr>
            </w:pPr>
          </w:p>
        </w:tc>
      </w:tr>
      <w:tr w:rsidR="008A5184" w:rsidRPr="004D2B5A" w:rsidTr="00963FBE">
        <w:trPr>
          <w:gridAfter w:val="1"/>
          <w:wAfter w:w="12" w:type="pct"/>
          <w:trHeight w:val="325"/>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(4) 赞助支出、非教育和公益事业捐赠</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28</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szCs w:val="21"/>
              </w:rPr>
            </w:pPr>
          </w:p>
        </w:tc>
      </w:tr>
      <w:tr w:rsidR="008A5184" w:rsidRPr="004D2B5A" w:rsidTr="00963FBE">
        <w:trPr>
          <w:gridAfter w:val="1"/>
          <w:wAfter w:w="12" w:type="pct"/>
          <w:trHeight w:val="300"/>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(5) 灾害事故损失赔偿</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29</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szCs w:val="21"/>
              </w:rPr>
            </w:pPr>
          </w:p>
        </w:tc>
      </w:tr>
      <w:tr w:rsidR="008A5184" w:rsidRPr="004D2B5A" w:rsidTr="00963FBE">
        <w:trPr>
          <w:gridAfter w:val="1"/>
          <w:wAfter w:w="12" w:type="pct"/>
          <w:trHeight w:val="305"/>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(6) 计提的各种准备金</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30</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szCs w:val="21"/>
              </w:rPr>
            </w:pPr>
          </w:p>
        </w:tc>
      </w:tr>
      <w:tr w:rsidR="008A5184" w:rsidRPr="004D2B5A" w:rsidTr="00963FBE">
        <w:trPr>
          <w:gridAfter w:val="1"/>
          <w:wAfter w:w="12" w:type="pct"/>
          <w:trHeight w:val="299"/>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(7) 投资者工资薪金</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31</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szCs w:val="21"/>
              </w:rPr>
            </w:pPr>
          </w:p>
        </w:tc>
      </w:tr>
      <w:tr w:rsidR="008A5184" w:rsidRPr="004D2B5A" w:rsidTr="00963FBE">
        <w:trPr>
          <w:gridAfter w:val="1"/>
          <w:wAfter w:w="12" w:type="pct"/>
          <w:trHeight w:val="317"/>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(8) 与收入无关的支出</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32</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szCs w:val="21"/>
              </w:rPr>
            </w:pPr>
          </w:p>
        </w:tc>
      </w:tr>
      <w:tr w:rsidR="008A5184" w:rsidRPr="004D2B5A" w:rsidTr="00963FBE">
        <w:trPr>
          <w:gridAfter w:val="1"/>
          <w:wAfter w:w="12" w:type="pct"/>
          <w:trHeight w:val="307"/>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ind w:firstLine="315"/>
            </w:pPr>
            <w:r>
              <w:rPr>
                <w:rFonts w:ascii="宋体" w:hAnsi="宋体" w:hint="eastAsia"/>
              </w:rPr>
              <w:t> 其中：投资者家庭费用</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33</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szCs w:val="21"/>
              </w:rPr>
            </w:pPr>
          </w:p>
        </w:tc>
      </w:tr>
      <w:tr w:rsidR="008A5184" w:rsidRPr="004D2B5A" w:rsidTr="00963FBE">
        <w:trPr>
          <w:gridAfter w:val="1"/>
          <w:wAfter w:w="12" w:type="pct"/>
          <w:trHeight w:val="307"/>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四、纳税调整减少额</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34</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szCs w:val="21"/>
              </w:rPr>
            </w:pPr>
          </w:p>
        </w:tc>
      </w:tr>
      <w:tr w:rsidR="008A5184" w:rsidRPr="004D2B5A" w:rsidTr="00963FBE">
        <w:trPr>
          <w:gridAfter w:val="1"/>
          <w:wAfter w:w="12" w:type="pct"/>
          <w:trHeight w:val="301"/>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1、国债利息收入</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35</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szCs w:val="21"/>
              </w:rPr>
            </w:pPr>
          </w:p>
        </w:tc>
      </w:tr>
      <w:tr w:rsidR="008A5184" w:rsidRPr="004D2B5A" w:rsidTr="00963FBE">
        <w:trPr>
          <w:gridAfter w:val="1"/>
          <w:wAfter w:w="12" w:type="pct"/>
          <w:trHeight w:val="299"/>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2、其他</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36</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r>
      <w:tr w:rsidR="008A5184" w:rsidRPr="004D2B5A" w:rsidTr="00963FBE">
        <w:trPr>
          <w:gridAfter w:val="1"/>
          <w:wAfter w:w="12" w:type="pct"/>
          <w:trHeight w:val="322"/>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五、以前年度损益调整</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37</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rFonts w:cs="宋体"/>
                <w:szCs w:val="21"/>
              </w:rPr>
            </w:pPr>
          </w:p>
        </w:tc>
      </w:tr>
      <w:tr w:rsidR="008A5184" w:rsidRPr="004D2B5A" w:rsidTr="00963FBE">
        <w:trPr>
          <w:gridAfter w:val="1"/>
          <w:wAfter w:w="12" w:type="pct"/>
          <w:trHeight w:val="306"/>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六、经纳税调整后的生产经营所得</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38</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rFonts w:cs="宋体"/>
                <w:szCs w:val="21"/>
              </w:rPr>
            </w:pPr>
          </w:p>
        </w:tc>
      </w:tr>
      <w:tr w:rsidR="008A5184" w:rsidRPr="004D2B5A" w:rsidTr="00963FBE">
        <w:trPr>
          <w:gridAfter w:val="1"/>
          <w:wAfter w:w="12" w:type="pct"/>
          <w:trHeight w:val="306"/>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减：弥补以前年度亏损</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39</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rFonts w:cs="宋体"/>
                <w:szCs w:val="21"/>
              </w:rPr>
            </w:pPr>
          </w:p>
        </w:tc>
      </w:tr>
      <w:tr w:rsidR="008A5184" w:rsidRPr="004D2B5A" w:rsidTr="00963FBE">
        <w:trPr>
          <w:gridAfter w:val="1"/>
          <w:wAfter w:w="12" w:type="pct"/>
          <w:trHeight w:val="310"/>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lastRenderedPageBreak/>
              <w:t>乘：分配比例%</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40</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rFonts w:cs="宋体"/>
                <w:szCs w:val="21"/>
              </w:rPr>
            </w:pPr>
          </w:p>
        </w:tc>
      </w:tr>
      <w:tr w:rsidR="008A5184" w:rsidRPr="004D2B5A" w:rsidTr="00963FBE">
        <w:trPr>
          <w:gridAfter w:val="1"/>
          <w:wAfter w:w="12" w:type="pct"/>
          <w:trHeight w:val="180"/>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七、允许扣除的其他费用</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41</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rFonts w:cs="宋体"/>
                <w:szCs w:val="21"/>
              </w:rPr>
            </w:pPr>
          </w:p>
        </w:tc>
      </w:tr>
      <w:tr w:rsidR="008A5184" w:rsidRPr="004D2B5A" w:rsidTr="00963FBE">
        <w:trPr>
          <w:gridAfter w:val="1"/>
          <w:wAfter w:w="12" w:type="pct"/>
          <w:trHeight w:val="299"/>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八、投资者减除费用</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42</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rFonts w:cs="宋体"/>
                <w:szCs w:val="21"/>
              </w:rPr>
            </w:pPr>
          </w:p>
        </w:tc>
      </w:tr>
      <w:tr w:rsidR="008A5184" w:rsidRPr="004D2B5A" w:rsidTr="00963FBE">
        <w:trPr>
          <w:gridAfter w:val="1"/>
          <w:wAfter w:w="12" w:type="pct"/>
          <w:trHeight w:val="322"/>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九、应纳税所得额</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43</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rFonts w:cs="宋体"/>
                <w:szCs w:val="21"/>
              </w:rPr>
            </w:pPr>
          </w:p>
        </w:tc>
      </w:tr>
      <w:tr w:rsidR="008A5184" w:rsidRPr="004D2B5A" w:rsidTr="00963FBE">
        <w:trPr>
          <w:gridAfter w:val="1"/>
          <w:wAfter w:w="12" w:type="pct"/>
          <w:trHeight w:val="293"/>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十、税率（%）</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44</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rFonts w:cs="宋体"/>
                <w:szCs w:val="21"/>
              </w:rPr>
            </w:pPr>
          </w:p>
        </w:tc>
      </w:tr>
      <w:tr w:rsidR="008A5184" w:rsidRPr="004D2B5A" w:rsidTr="00963FBE">
        <w:trPr>
          <w:gridAfter w:val="1"/>
          <w:wAfter w:w="12" w:type="pct"/>
          <w:trHeight w:val="310"/>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十一、速算扣除数</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45</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rFonts w:cs="宋体"/>
                <w:szCs w:val="21"/>
              </w:rPr>
            </w:pPr>
          </w:p>
        </w:tc>
      </w:tr>
      <w:tr w:rsidR="008A5184" w:rsidRPr="004D2B5A" w:rsidTr="00963FBE">
        <w:trPr>
          <w:gridAfter w:val="1"/>
          <w:wAfter w:w="12" w:type="pct"/>
          <w:trHeight w:val="301"/>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十二、应纳税额</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46</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rFonts w:cs="宋体"/>
                <w:szCs w:val="21"/>
              </w:rPr>
            </w:pPr>
          </w:p>
        </w:tc>
      </w:tr>
      <w:tr w:rsidR="008A5184" w:rsidRPr="004D2B5A" w:rsidTr="00963FBE">
        <w:trPr>
          <w:gridAfter w:val="1"/>
          <w:wAfter w:w="12" w:type="pct"/>
          <w:trHeight w:val="301"/>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    减：减免税额</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47</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rFonts w:cs="宋体"/>
                <w:szCs w:val="21"/>
              </w:rPr>
            </w:pPr>
          </w:p>
        </w:tc>
      </w:tr>
      <w:tr w:rsidR="008A5184" w:rsidRPr="004D2B5A" w:rsidTr="00963FBE">
        <w:trPr>
          <w:gridAfter w:val="1"/>
          <w:wAfter w:w="12" w:type="pct"/>
          <w:trHeight w:val="301"/>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十三、全年应缴税额</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48</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rFonts w:cs="宋体"/>
                <w:szCs w:val="21"/>
              </w:rPr>
            </w:pPr>
          </w:p>
        </w:tc>
      </w:tr>
      <w:tr w:rsidR="008A5184" w:rsidRPr="004D2B5A" w:rsidTr="00963FBE">
        <w:trPr>
          <w:gridAfter w:val="1"/>
          <w:wAfter w:w="12" w:type="pct"/>
          <w:trHeight w:val="301"/>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加：期初未缴税额</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49</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rFonts w:cs="宋体"/>
                <w:szCs w:val="21"/>
              </w:rPr>
            </w:pPr>
          </w:p>
        </w:tc>
      </w:tr>
      <w:tr w:rsidR="008A5184" w:rsidRPr="004D2B5A" w:rsidTr="00963FBE">
        <w:trPr>
          <w:gridAfter w:val="1"/>
          <w:wAfter w:w="12" w:type="pct"/>
          <w:trHeight w:val="301"/>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减：全年已预缴税额</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50</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rFonts w:cs="宋体"/>
                <w:szCs w:val="21"/>
              </w:rPr>
            </w:pPr>
          </w:p>
        </w:tc>
      </w:tr>
      <w:tr w:rsidR="008A5184" w:rsidRPr="004D2B5A" w:rsidTr="00963FBE">
        <w:trPr>
          <w:gridAfter w:val="1"/>
          <w:wAfter w:w="12" w:type="pct"/>
          <w:trHeight w:val="301"/>
        </w:trPr>
        <w:tc>
          <w:tcPr>
            <w:tcW w:w="2552" w:type="pct"/>
            <w:gridSpan w:val="6"/>
            <w:tcBorders>
              <w:top w:val="nil"/>
              <w:left w:val="single" w:sz="8" w:space="0" w:color="auto"/>
              <w:bottom w:val="single" w:sz="8" w:space="0" w:color="auto"/>
              <w:right w:val="single" w:sz="8" w:space="0" w:color="auto"/>
            </w:tcBorders>
            <w:vAlign w:val="center"/>
          </w:tcPr>
          <w:p w:rsidR="008A5184" w:rsidRDefault="008A5184" w:rsidP="00963FBE">
            <w:pPr>
              <w:pStyle w:val="a7"/>
            </w:pPr>
            <w:r>
              <w:rPr>
                <w:rFonts w:ascii="宋体" w:hAnsi="宋体" w:hint="eastAsia"/>
              </w:rPr>
              <w:t>十四、应补(退)税额</w:t>
            </w:r>
          </w:p>
        </w:tc>
        <w:tc>
          <w:tcPr>
            <w:tcW w:w="29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ind w:firstLine="0"/>
              <w:jc w:val="center"/>
            </w:pPr>
            <w:r>
              <w:rPr>
                <w:rFonts w:ascii="宋体" w:hAnsi="宋体" w:hint="eastAsia"/>
              </w:rPr>
              <w:t>51</w:t>
            </w:r>
          </w:p>
        </w:tc>
        <w:tc>
          <w:tcPr>
            <w:tcW w:w="551"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Default="008A5184" w:rsidP="00963FBE">
            <w:pPr>
              <w:pStyle w:val="a7"/>
            </w:pPr>
            <w:r>
              <w:rPr>
                <w:rFonts w:ascii="宋体" w:hAnsi="宋体" w:hint="eastAsia"/>
              </w:rPr>
              <w:t> </w:t>
            </w:r>
          </w:p>
        </w:tc>
        <w:tc>
          <w:tcPr>
            <w:tcW w:w="1586" w:type="pct"/>
            <w:gridSpan w:val="12"/>
            <w:vMerge/>
            <w:tcBorders>
              <w:top w:val="nil"/>
              <w:left w:val="nil"/>
              <w:bottom w:val="single" w:sz="8" w:space="0" w:color="auto"/>
              <w:right w:val="single" w:sz="8" w:space="0" w:color="auto"/>
            </w:tcBorders>
            <w:vAlign w:val="center"/>
          </w:tcPr>
          <w:p w:rsidR="008A5184" w:rsidRPr="004D2B5A" w:rsidRDefault="008A5184" w:rsidP="00963FBE">
            <w:pPr>
              <w:jc w:val="left"/>
              <w:rPr>
                <w:rFonts w:cs="宋体"/>
                <w:szCs w:val="21"/>
              </w:rPr>
            </w:pPr>
          </w:p>
        </w:tc>
      </w:tr>
      <w:tr w:rsidR="008A5184" w:rsidRPr="004D2B5A" w:rsidTr="00963FBE">
        <w:trPr>
          <w:gridAfter w:val="1"/>
          <w:wAfter w:w="12" w:type="pct"/>
          <w:trHeight w:val="1956"/>
        </w:trPr>
        <w:tc>
          <w:tcPr>
            <w:tcW w:w="4988" w:type="pct"/>
            <w:gridSpan w:val="2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5184" w:rsidRPr="004D2B5A" w:rsidRDefault="008A5184" w:rsidP="00963FBE">
            <w:pPr>
              <w:ind w:firstLineChars="200" w:firstLine="420"/>
              <w:rPr>
                <w:szCs w:val="21"/>
              </w:rPr>
            </w:pPr>
            <w:r w:rsidRPr="004D2B5A">
              <w:rPr>
                <w:rFonts w:ascii="宋体" w:hAnsi="宋体" w:hint="eastAsia"/>
              </w:rPr>
              <w:t>谨声明：此表是根据《中华人民共和国个人所得税法》及其实施条例和国家相关法律法规规定填写的，是真实的、完整的、可靠的。</w:t>
            </w:r>
          </w:p>
          <w:p w:rsidR="008A5184" w:rsidRDefault="008A5184" w:rsidP="00963FBE">
            <w:pPr>
              <w:pStyle w:val="a7"/>
              <w:rPr>
                <w:rFonts w:ascii="宋体" w:hAnsi="宋体"/>
              </w:rPr>
            </w:pPr>
            <w:r>
              <w:rPr>
                <w:rFonts w:ascii="宋体" w:hAnsi="宋体" w:hint="eastAsia"/>
              </w:rPr>
              <w:t xml:space="preserve">                                                                         </w:t>
            </w:r>
          </w:p>
          <w:p w:rsidR="008A5184" w:rsidRDefault="008A5184" w:rsidP="00963FBE">
            <w:pPr>
              <w:pStyle w:val="a7"/>
              <w:ind w:firstLineChars="3950" w:firstLine="8295"/>
            </w:pPr>
            <w:r>
              <w:rPr>
                <w:rFonts w:ascii="宋体" w:hAnsi="宋体" w:hint="eastAsia"/>
              </w:rPr>
              <w:t>纳税人签字：                 年  月  日</w:t>
            </w:r>
          </w:p>
        </w:tc>
      </w:tr>
      <w:tr w:rsidR="008A5184" w:rsidRPr="004D2B5A" w:rsidTr="00963FBE">
        <w:trPr>
          <w:gridAfter w:val="1"/>
          <w:wAfter w:w="12" w:type="pct"/>
          <w:trHeight w:val="1155"/>
        </w:trPr>
        <w:tc>
          <w:tcPr>
            <w:tcW w:w="2952"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5184" w:rsidRPr="004D2B5A" w:rsidRDefault="008A5184" w:rsidP="00963FBE">
            <w:pPr>
              <w:ind w:left="-107" w:right="-78" w:firstLine="178"/>
              <w:rPr>
                <w:szCs w:val="21"/>
              </w:rPr>
            </w:pPr>
            <w:r w:rsidRPr="004D2B5A">
              <w:rPr>
                <w:rFonts w:ascii="宋体" w:hAnsi="宋体" w:hint="eastAsia"/>
              </w:rPr>
              <w:t>代理申报机构（人）公章:</w:t>
            </w:r>
          </w:p>
          <w:p w:rsidR="008A5184" w:rsidRPr="004D2B5A" w:rsidRDefault="008A5184" w:rsidP="00963FBE">
            <w:pPr>
              <w:ind w:left="-107" w:right="-78" w:firstLine="178"/>
            </w:pPr>
            <w:r w:rsidRPr="004D2B5A">
              <w:rPr>
                <w:rFonts w:ascii="宋体" w:hAnsi="宋体" w:hint="eastAsia"/>
              </w:rPr>
              <w:t xml:space="preserve">经办人：               </w:t>
            </w:r>
          </w:p>
          <w:p w:rsidR="008A5184" w:rsidRPr="004D2B5A" w:rsidRDefault="008A5184" w:rsidP="00963FBE">
            <w:pPr>
              <w:ind w:left="-107" w:right="-78" w:firstLine="178"/>
              <w:rPr>
                <w:szCs w:val="21"/>
              </w:rPr>
            </w:pPr>
            <w:r w:rsidRPr="004D2B5A">
              <w:rPr>
                <w:rFonts w:ascii="宋体" w:hAnsi="宋体" w:hint="eastAsia"/>
              </w:rPr>
              <w:t>经办人执业证件号码:</w:t>
            </w:r>
          </w:p>
        </w:tc>
        <w:tc>
          <w:tcPr>
            <w:tcW w:w="2036" w:type="pct"/>
            <w:gridSpan w:val="17"/>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Pr="004D2B5A" w:rsidRDefault="008A5184" w:rsidP="00963FBE">
            <w:pPr>
              <w:ind w:left="-107" w:right="-78" w:firstLine="178"/>
              <w:rPr>
                <w:szCs w:val="21"/>
              </w:rPr>
            </w:pPr>
            <w:r w:rsidRPr="004D2B5A">
              <w:rPr>
                <w:rFonts w:ascii="宋体" w:hAnsi="宋体" w:hint="eastAsia"/>
              </w:rPr>
              <w:t>主管税务机关受理专用章:</w:t>
            </w:r>
          </w:p>
          <w:p w:rsidR="008A5184" w:rsidRPr="004D2B5A" w:rsidRDefault="008A5184" w:rsidP="00963FBE">
            <w:pPr>
              <w:ind w:left="-107" w:right="-78" w:firstLine="178"/>
              <w:rPr>
                <w:szCs w:val="21"/>
              </w:rPr>
            </w:pPr>
            <w:r w:rsidRPr="004D2B5A">
              <w:rPr>
                <w:rFonts w:ascii="宋体" w:hAnsi="宋体" w:hint="eastAsia"/>
              </w:rPr>
              <w:t>受理人：</w:t>
            </w:r>
          </w:p>
        </w:tc>
      </w:tr>
      <w:tr w:rsidR="008A5184" w:rsidRPr="004D2B5A" w:rsidTr="00963FBE">
        <w:trPr>
          <w:gridAfter w:val="1"/>
          <w:wAfter w:w="12" w:type="pct"/>
          <w:trHeight w:val="405"/>
        </w:trPr>
        <w:tc>
          <w:tcPr>
            <w:tcW w:w="2952"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5184" w:rsidRPr="004D2B5A" w:rsidRDefault="008A5184" w:rsidP="00963FBE">
            <w:pPr>
              <w:ind w:left="-107" w:right="-78" w:firstLine="178"/>
              <w:rPr>
                <w:szCs w:val="21"/>
              </w:rPr>
            </w:pPr>
            <w:r w:rsidRPr="004D2B5A">
              <w:rPr>
                <w:rFonts w:ascii="宋体" w:hAnsi="宋体" w:hint="eastAsia"/>
              </w:rPr>
              <w:t>代理申报日期:    年   月   日</w:t>
            </w:r>
          </w:p>
        </w:tc>
        <w:tc>
          <w:tcPr>
            <w:tcW w:w="2036" w:type="pct"/>
            <w:gridSpan w:val="17"/>
            <w:tcBorders>
              <w:top w:val="nil"/>
              <w:left w:val="nil"/>
              <w:bottom w:val="single" w:sz="8" w:space="0" w:color="auto"/>
              <w:right w:val="single" w:sz="8" w:space="0" w:color="auto"/>
            </w:tcBorders>
            <w:tcMar>
              <w:top w:w="0" w:type="dxa"/>
              <w:left w:w="108" w:type="dxa"/>
              <w:bottom w:w="0" w:type="dxa"/>
              <w:right w:w="108" w:type="dxa"/>
            </w:tcMar>
            <w:vAlign w:val="center"/>
          </w:tcPr>
          <w:p w:rsidR="008A5184" w:rsidRPr="004D2B5A" w:rsidRDefault="008A5184" w:rsidP="00963FBE">
            <w:pPr>
              <w:ind w:left="-107" w:right="-78" w:firstLine="178"/>
              <w:rPr>
                <w:szCs w:val="21"/>
              </w:rPr>
            </w:pPr>
            <w:r w:rsidRPr="004D2B5A">
              <w:rPr>
                <w:rFonts w:ascii="宋体" w:hAnsi="宋体" w:hint="eastAsia"/>
              </w:rPr>
              <w:t>受理日期:    年   月  日</w:t>
            </w:r>
          </w:p>
        </w:tc>
      </w:tr>
    </w:tbl>
    <w:p w:rsidR="008A5184" w:rsidRDefault="008A5184" w:rsidP="008A5184">
      <w:pPr>
        <w:ind w:firstLineChars="5750" w:firstLine="12075"/>
        <w:rPr>
          <w:szCs w:val="21"/>
        </w:rPr>
      </w:pPr>
      <w:r>
        <w:t> </w:t>
      </w:r>
      <w:r>
        <w:rPr>
          <w:rFonts w:hint="eastAsia"/>
        </w:rPr>
        <w:t>国家税务总局监制</w:t>
      </w:r>
    </w:p>
    <w:p w:rsidR="008A5184" w:rsidRDefault="008A5184" w:rsidP="008A5184">
      <w:pPr>
        <w:pStyle w:val="a5"/>
        <w:sectPr w:rsidR="008A5184" w:rsidSect="00586C3B">
          <w:pgSz w:w="16838" w:h="11906" w:orient="landscape"/>
          <w:pgMar w:top="1797" w:right="1440" w:bottom="1797" w:left="1440" w:header="851" w:footer="992" w:gutter="0"/>
          <w:cols w:space="425"/>
          <w:docGrid w:type="linesAndChars" w:linePitch="312"/>
        </w:sectPr>
      </w:pPr>
    </w:p>
    <w:p w:rsidR="008A5184" w:rsidRDefault="008A5184" w:rsidP="008A5184">
      <w:pPr>
        <w:pStyle w:val="a5"/>
      </w:pPr>
    </w:p>
    <w:p w:rsidR="008A5184" w:rsidRDefault="008A5184" w:rsidP="008A5184">
      <w:pPr>
        <w:pStyle w:val="a6"/>
        <w:ind w:firstLine="422"/>
      </w:pPr>
      <w:r>
        <w:rPr>
          <w:rFonts w:hint="eastAsia"/>
        </w:rPr>
        <w:t>四、表单说明</w:t>
      </w:r>
    </w:p>
    <w:p w:rsidR="008A5184" w:rsidRDefault="008A5184" w:rsidP="008A5184">
      <w:pPr>
        <w:pStyle w:val="a5"/>
      </w:pPr>
      <w:r>
        <w:rPr>
          <w:rFonts w:hint="eastAsia"/>
        </w:rPr>
        <w:t>一、适用范围</w:t>
      </w:r>
    </w:p>
    <w:p w:rsidR="008A5184" w:rsidRDefault="008A5184" w:rsidP="008A5184">
      <w:pPr>
        <w:pStyle w:val="a5"/>
      </w:pPr>
      <w:r>
        <w:rPr>
          <w:rFonts w:hint="eastAsia"/>
        </w:rPr>
        <w:t>本表适用于查账征收“个体工商户的生产、经营所得”和“对企事业单位的承包经营、承租经营所得”个人所得税的个体工商户、承包承租经营者、个人独资企业投资者和合伙企业合伙人的个人所得税年度汇算清缴。纳税人在办理申报时，须同时附报附件</w:t>
      </w:r>
      <w:r>
        <w:rPr>
          <w:rFonts w:hint="eastAsia"/>
        </w:rPr>
        <w:t>2</w:t>
      </w:r>
      <w:r>
        <w:rPr>
          <w:rFonts w:hint="eastAsia"/>
        </w:rPr>
        <w:t>—《个人所得税基础信息表（</w:t>
      </w:r>
      <w:r>
        <w:rPr>
          <w:rFonts w:hint="eastAsia"/>
        </w:rPr>
        <w:t>B</w:t>
      </w:r>
      <w:r>
        <w:rPr>
          <w:rFonts w:hint="eastAsia"/>
        </w:rPr>
        <w:t>表）》。</w:t>
      </w:r>
    </w:p>
    <w:p w:rsidR="008A5184" w:rsidRDefault="008A5184" w:rsidP="008A5184">
      <w:pPr>
        <w:pStyle w:val="a5"/>
      </w:pPr>
      <w:r>
        <w:rPr>
          <w:rFonts w:hint="eastAsia"/>
        </w:rPr>
        <w:t>合伙企业有两个或两个以上自然人投资者的，应分别填报本表。</w:t>
      </w:r>
    </w:p>
    <w:p w:rsidR="008A5184" w:rsidRDefault="008A5184" w:rsidP="008A5184">
      <w:pPr>
        <w:pStyle w:val="a5"/>
      </w:pPr>
      <w:r>
        <w:rPr>
          <w:rFonts w:hint="eastAsia"/>
        </w:rPr>
        <w:t>二、申报期限</w:t>
      </w:r>
    </w:p>
    <w:p w:rsidR="008A5184" w:rsidRDefault="008A5184" w:rsidP="008A5184">
      <w:pPr>
        <w:pStyle w:val="a5"/>
      </w:pPr>
      <w:r>
        <w:rPr>
          <w:rFonts w:hint="eastAsia"/>
        </w:rPr>
        <w:t>个体工商户、个人独资企业投资者、合伙企业合伙人的生产、经营所得应纳个人所得税的年度纳税申报，应在年度终了后三个月内办理。</w:t>
      </w:r>
    </w:p>
    <w:p w:rsidR="008A5184" w:rsidRDefault="008A5184" w:rsidP="008A5184">
      <w:pPr>
        <w:pStyle w:val="a5"/>
      </w:pPr>
      <w:r>
        <w:rPr>
          <w:rFonts w:hint="eastAsia"/>
        </w:rPr>
        <w:t>对企事业单位承包经营、承租经营者应纳个人所得税的年度纳税申报，应在年度终了后三十日内办理；纳税人一年内分次取得承包、承租经营所得的，应在年度终了后三个月内办理汇算清缴。</w:t>
      </w:r>
    </w:p>
    <w:p w:rsidR="008A5184" w:rsidRDefault="008A5184" w:rsidP="008A5184">
      <w:pPr>
        <w:pStyle w:val="a5"/>
      </w:pPr>
      <w:r>
        <w:rPr>
          <w:rFonts w:hint="eastAsia"/>
        </w:rPr>
        <w:t>纳税人不能按规定期限办理纳税申报的，应当按照《中华人民共和国税收征收管理法》（以下简称税收征管法）及其实施细则的规定办理延期申报。</w:t>
      </w:r>
    </w:p>
    <w:p w:rsidR="008A5184" w:rsidRDefault="008A5184" w:rsidP="008A5184">
      <w:pPr>
        <w:pStyle w:val="a5"/>
      </w:pPr>
      <w:r>
        <w:rPr>
          <w:rFonts w:hint="eastAsia"/>
        </w:rPr>
        <w:t>三、本表各栏填写如下：</w:t>
      </w:r>
    </w:p>
    <w:p w:rsidR="008A5184" w:rsidRDefault="008A5184" w:rsidP="008A5184">
      <w:pPr>
        <w:pStyle w:val="a5"/>
      </w:pPr>
      <w:r>
        <w:rPr>
          <w:rFonts w:hint="eastAsia"/>
        </w:rPr>
        <w:t>（一）表头项目</w:t>
      </w:r>
    </w:p>
    <w:p w:rsidR="008A5184" w:rsidRDefault="008A5184" w:rsidP="008A5184">
      <w:pPr>
        <w:pStyle w:val="a5"/>
      </w:pPr>
      <w:r>
        <w:rPr>
          <w:rFonts w:hint="eastAsia"/>
        </w:rPr>
        <w:t>税款所属期：是指纳税人取得所得的应纳个人所得税款的所属期间，应填写具体的起止年月日。</w:t>
      </w:r>
    </w:p>
    <w:p w:rsidR="008A5184" w:rsidRDefault="008A5184" w:rsidP="008A5184">
      <w:pPr>
        <w:pStyle w:val="a5"/>
      </w:pPr>
      <w:r>
        <w:rPr>
          <w:rFonts w:hint="eastAsia"/>
        </w:rPr>
        <w:t>（二）表内信息栏</w:t>
      </w:r>
    </w:p>
    <w:p w:rsidR="008A5184" w:rsidRDefault="008A5184" w:rsidP="008A5184">
      <w:pPr>
        <w:pStyle w:val="a5"/>
      </w:pPr>
      <w:r>
        <w:rPr>
          <w:rFonts w:hint="eastAsia"/>
        </w:rPr>
        <w:t>1.</w:t>
      </w:r>
      <w:r>
        <w:rPr>
          <w:rFonts w:hint="eastAsia"/>
        </w:rPr>
        <w:t>投资者信息栏：填写个体工商户业主、承包经营者、承租经营者、个人独资企业投资者、合伙企业合伙人的相关信息。</w:t>
      </w:r>
    </w:p>
    <w:p w:rsidR="008A5184" w:rsidRDefault="008A5184" w:rsidP="008A5184">
      <w:pPr>
        <w:pStyle w:val="a5"/>
      </w:pPr>
      <w:r>
        <w:rPr>
          <w:rFonts w:hint="eastAsia"/>
        </w:rPr>
        <w:t>（</w:t>
      </w:r>
      <w:r>
        <w:rPr>
          <w:rFonts w:hint="eastAsia"/>
        </w:rPr>
        <w:t>1</w:t>
      </w:r>
      <w:r>
        <w:rPr>
          <w:rFonts w:hint="eastAsia"/>
        </w:rPr>
        <w:t>）姓名：填写纳税人姓名。中国境内无住所个人，其姓名应当用中、外文同时填写。</w:t>
      </w:r>
    </w:p>
    <w:p w:rsidR="008A5184" w:rsidRDefault="008A5184" w:rsidP="008A5184">
      <w:pPr>
        <w:pStyle w:val="a5"/>
      </w:pPr>
      <w:r>
        <w:rPr>
          <w:rFonts w:hint="eastAsia"/>
        </w:rPr>
        <w:t>（</w:t>
      </w:r>
      <w:r>
        <w:rPr>
          <w:rFonts w:hint="eastAsia"/>
        </w:rPr>
        <w:t>2</w:t>
      </w:r>
      <w:r>
        <w:rPr>
          <w:rFonts w:hint="eastAsia"/>
        </w:rPr>
        <w:t>）身份证件类型：填写能识别纳税人唯一身份的有效证照名称。</w:t>
      </w:r>
    </w:p>
    <w:p w:rsidR="008A5184" w:rsidRDefault="008A5184" w:rsidP="008A5184">
      <w:pPr>
        <w:pStyle w:val="a5"/>
      </w:pPr>
      <w:r>
        <w:rPr>
          <w:rFonts w:hint="eastAsia"/>
        </w:rPr>
        <w:t>①在中国境内有住所的个人，填写身份证、军官证、士兵证等证件名称。</w:t>
      </w:r>
    </w:p>
    <w:p w:rsidR="008A5184" w:rsidRDefault="008A5184" w:rsidP="008A5184">
      <w:pPr>
        <w:pStyle w:val="a5"/>
      </w:pPr>
      <w:r>
        <w:rPr>
          <w:rFonts w:hint="eastAsia"/>
        </w:rPr>
        <w:t>②在中国境内无住所的个人，填写护照、港澳居民来往内地通行证、台湾居民来往大陆通行证等证照名称。</w:t>
      </w:r>
    </w:p>
    <w:p w:rsidR="008A5184" w:rsidRDefault="008A5184" w:rsidP="008A5184">
      <w:pPr>
        <w:pStyle w:val="a5"/>
      </w:pPr>
      <w:r>
        <w:rPr>
          <w:rFonts w:hint="eastAsia"/>
        </w:rPr>
        <w:t>（</w:t>
      </w:r>
      <w:r>
        <w:rPr>
          <w:rFonts w:hint="eastAsia"/>
        </w:rPr>
        <w:t>3</w:t>
      </w:r>
      <w:r>
        <w:rPr>
          <w:rFonts w:hint="eastAsia"/>
        </w:rPr>
        <w:t>）身份证件号码：填写纳税人身份证件上的号码。</w:t>
      </w:r>
    </w:p>
    <w:p w:rsidR="008A5184" w:rsidRDefault="008A5184" w:rsidP="008A5184">
      <w:pPr>
        <w:pStyle w:val="a5"/>
      </w:pPr>
      <w:r>
        <w:rPr>
          <w:rFonts w:hint="eastAsia"/>
        </w:rPr>
        <w:t>（</w:t>
      </w:r>
      <w:r>
        <w:rPr>
          <w:rFonts w:hint="eastAsia"/>
        </w:rPr>
        <w:t>4</w:t>
      </w:r>
      <w:r>
        <w:rPr>
          <w:rFonts w:hint="eastAsia"/>
        </w:rPr>
        <w:t>）国籍（地区）：填写纳税人的国籍或者地区。</w:t>
      </w:r>
    </w:p>
    <w:p w:rsidR="008A5184" w:rsidRDefault="008A5184" w:rsidP="008A5184">
      <w:pPr>
        <w:pStyle w:val="a5"/>
      </w:pPr>
      <w:r>
        <w:rPr>
          <w:rFonts w:hint="eastAsia"/>
        </w:rPr>
        <w:t>（</w:t>
      </w:r>
      <w:r>
        <w:rPr>
          <w:rFonts w:hint="eastAsia"/>
        </w:rPr>
        <w:t>5</w:t>
      </w:r>
      <w:r>
        <w:rPr>
          <w:rFonts w:hint="eastAsia"/>
        </w:rPr>
        <w:t>）纳税人识别号：在中国境内无住所的个人填写。有住所的个人不填写。该栏填写税务机关赋予的</w:t>
      </w:r>
      <w:r>
        <w:rPr>
          <w:rFonts w:hint="eastAsia"/>
        </w:rPr>
        <w:t>18</w:t>
      </w:r>
      <w:r>
        <w:rPr>
          <w:rFonts w:hint="eastAsia"/>
        </w:rPr>
        <w:t>位纳税人识别号。税务机关未赋予的，不填写。</w:t>
      </w:r>
    </w:p>
    <w:p w:rsidR="008A5184" w:rsidRDefault="008A5184" w:rsidP="008A5184">
      <w:pPr>
        <w:pStyle w:val="a5"/>
      </w:pPr>
      <w:r>
        <w:rPr>
          <w:rFonts w:hint="eastAsia"/>
        </w:rPr>
        <w:t>税务机关赋予境内无住所个人的</w:t>
      </w:r>
      <w:r>
        <w:rPr>
          <w:rFonts w:hint="eastAsia"/>
        </w:rPr>
        <w:t>18</w:t>
      </w:r>
      <w:r>
        <w:rPr>
          <w:rFonts w:hint="eastAsia"/>
        </w:rPr>
        <w:t>位纳税人识别号，作为其唯一身份识别码，由纳税人到主管税务机关办理初次涉税事项，或扣缴义务人办理该纳税人初次扣缴申报时，由主管税务机关赋予。</w:t>
      </w:r>
    </w:p>
    <w:p w:rsidR="008A5184" w:rsidRDefault="008A5184" w:rsidP="008A5184">
      <w:pPr>
        <w:pStyle w:val="a5"/>
      </w:pPr>
      <w:r>
        <w:rPr>
          <w:rFonts w:hint="eastAsia"/>
        </w:rPr>
        <w:t>2.</w:t>
      </w:r>
      <w:r>
        <w:rPr>
          <w:rFonts w:hint="eastAsia"/>
        </w:rPr>
        <w:t>被投资单位信息栏：</w:t>
      </w:r>
    </w:p>
    <w:p w:rsidR="008A5184" w:rsidRDefault="008A5184" w:rsidP="008A5184">
      <w:pPr>
        <w:pStyle w:val="a5"/>
      </w:pPr>
      <w:r>
        <w:rPr>
          <w:rFonts w:hint="eastAsia"/>
        </w:rPr>
        <w:t>（</w:t>
      </w:r>
      <w:r>
        <w:rPr>
          <w:rFonts w:hint="eastAsia"/>
        </w:rPr>
        <w:t>1</w:t>
      </w:r>
      <w:r>
        <w:rPr>
          <w:rFonts w:hint="eastAsia"/>
        </w:rPr>
        <w:t>）名称：填写税务机关核发被投资单位税务登记证上载明的单位全称。</w:t>
      </w:r>
    </w:p>
    <w:p w:rsidR="008A5184" w:rsidRDefault="008A5184" w:rsidP="008A5184">
      <w:pPr>
        <w:pStyle w:val="a5"/>
      </w:pPr>
      <w:r>
        <w:rPr>
          <w:rFonts w:hint="eastAsia"/>
        </w:rPr>
        <w:t>（</w:t>
      </w:r>
      <w:r>
        <w:rPr>
          <w:rFonts w:hint="eastAsia"/>
        </w:rPr>
        <w:t>2</w:t>
      </w:r>
      <w:r>
        <w:rPr>
          <w:rFonts w:hint="eastAsia"/>
        </w:rPr>
        <w:t>）纳税人识别号：填写税务机关核发的税务登记证号码。</w:t>
      </w:r>
    </w:p>
    <w:p w:rsidR="008A5184" w:rsidRDefault="008A5184" w:rsidP="008A5184">
      <w:pPr>
        <w:pStyle w:val="a5"/>
      </w:pPr>
      <w:r>
        <w:rPr>
          <w:rFonts w:hint="eastAsia"/>
        </w:rPr>
        <w:t>（</w:t>
      </w:r>
      <w:r>
        <w:rPr>
          <w:rFonts w:hint="eastAsia"/>
        </w:rPr>
        <w:t>3</w:t>
      </w:r>
      <w:r>
        <w:rPr>
          <w:rFonts w:hint="eastAsia"/>
        </w:rPr>
        <w:t>）类型：纳税人根据自身情况在对应框内打“√”。</w:t>
      </w:r>
    </w:p>
    <w:p w:rsidR="008A5184" w:rsidRDefault="008A5184" w:rsidP="008A5184">
      <w:pPr>
        <w:pStyle w:val="a5"/>
      </w:pPr>
      <w:r>
        <w:rPr>
          <w:rFonts w:hint="eastAsia"/>
        </w:rPr>
        <w:t>（三）表内各行的填写：</w:t>
      </w:r>
    </w:p>
    <w:p w:rsidR="008A5184" w:rsidRDefault="008A5184" w:rsidP="008A5184">
      <w:pPr>
        <w:pStyle w:val="a5"/>
      </w:pPr>
      <w:r>
        <w:rPr>
          <w:rFonts w:hint="eastAsia"/>
        </w:rPr>
        <w:t>1.</w:t>
      </w:r>
      <w:r>
        <w:rPr>
          <w:rFonts w:hint="eastAsia"/>
        </w:rPr>
        <w:t>第</w:t>
      </w:r>
      <w:r>
        <w:rPr>
          <w:rFonts w:hint="eastAsia"/>
        </w:rPr>
        <w:t>1</w:t>
      </w:r>
      <w:r>
        <w:rPr>
          <w:rFonts w:hint="eastAsia"/>
        </w:rPr>
        <w:t>行“收入总额”：填写该投资单位在本期内取得的收入总额。</w:t>
      </w:r>
    </w:p>
    <w:p w:rsidR="008A5184" w:rsidRDefault="008A5184" w:rsidP="008A5184">
      <w:pPr>
        <w:pStyle w:val="a5"/>
      </w:pPr>
      <w:r>
        <w:rPr>
          <w:rFonts w:hint="eastAsia"/>
        </w:rPr>
        <w:t>2.</w:t>
      </w:r>
      <w:r>
        <w:rPr>
          <w:rFonts w:hint="eastAsia"/>
        </w:rPr>
        <w:t>第</w:t>
      </w:r>
      <w:r>
        <w:rPr>
          <w:rFonts w:hint="eastAsia"/>
        </w:rPr>
        <w:t>2</w:t>
      </w:r>
      <w:r>
        <w:rPr>
          <w:rFonts w:hint="eastAsia"/>
        </w:rPr>
        <w:t>行“成本”：填写该投资单位在本期内主要经营业务和其他经营业务发生的成本总额。</w:t>
      </w:r>
    </w:p>
    <w:p w:rsidR="008A5184" w:rsidRDefault="008A5184" w:rsidP="008A5184">
      <w:pPr>
        <w:pStyle w:val="a5"/>
      </w:pPr>
      <w:r>
        <w:rPr>
          <w:rFonts w:hint="eastAsia"/>
        </w:rPr>
        <w:lastRenderedPageBreak/>
        <w:t>3.</w:t>
      </w:r>
      <w:r>
        <w:rPr>
          <w:rFonts w:hint="eastAsia"/>
        </w:rPr>
        <w:t>第</w:t>
      </w:r>
      <w:r>
        <w:rPr>
          <w:rFonts w:hint="eastAsia"/>
        </w:rPr>
        <w:t>3</w:t>
      </w:r>
      <w:r>
        <w:rPr>
          <w:rFonts w:hint="eastAsia"/>
        </w:rPr>
        <w:t>行“营业费用”：填报该投资单位在销售商品和材料、提供劳务的过程中发生的各种费用。</w:t>
      </w:r>
    </w:p>
    <w:p w:rsidR="008A5184" w:rsidRDefault="008A5184" w:rsidP="008A5184">
      <w:pPr>
        <w:pStyle w:val="a5"/>
      </w:pPr>
      <w:r>
        <w:rPr>
          <w:rFonts w:hint="eastAsia"/>
        </w:rPr>
        <w:t>4.</w:t>
      </w:r>
      <w:r>
        <w:rPr>
          <w:rFonts w:hint="eastAsia"/>
        </w:rPr>
        <w:t>第</w:t>
      </w:r>
      <w:r>
        <w:rPr>
          <w:rFonts w:hint="eastAsia"/>
        </w:rPr>
        <w:t>4</w:t>
      </w:r>
      <w:r>
        <w:rPr>
          <w:rFonts w:hint="eastAsia"/>
        </w:rPr>
        <w:t>行“管理费用”：填报该投资单位为组织和管理企业生产经营发生的管理费用。</w:t>
      </w:r>
    </w:p>
    <w:p w:rsidR="008A5184" w:rsidRDefault="008A5184" w:rsidP="008A5184">
      <w:pPr>
        <w:pStyle w:val="a5"/>
      </w:pPr>
      <w:r>
        <w:rPr>
          <w:rFonts w:hint="eastAsia"/>
        </w:rPr>
        <w:t>5.</w:t>
      </w:r>
      <w:r>
        <w:rPr>
          <w:rFonts w:hint="eastAsia"/>
        </w:rPr>
        <w:t>第</w:t>
      </w:r>
      <w:r>
        <w:rPr>
          <w:rFonts w:hint="eastAsia"/>
        </w:rPr>
        <w:t>5</w:t>
      </w:r>
      <w:r>
        <w:rPr>
          <w:rFonts w:hint="eastAsia"/>
        </w:rPr>
        <w:t>行“财务费用”：填报该投资单位为筹集生产经营所需资金等发生的筹资费用。</w:t>
      </w:r>
    </w:p>
    <w:p w:rsidR="008A5184" w:rsidRDefault="008A5184" w:rsidP="008A5184">
      <w:pPr>
        <w:pStyle w:val="a5"/>
      </w:pPr>
      <w:r>
        <w:rPr>
          <w:rFonts w:hint="eastAsia"/>
        </w:rPr>
        <w:t>6.</w:t>
      </w:r>
      <w:r>
        <w:rPr>
          <w:rFonts w:hint="eastAsia"/>
        </w:rPr>
        <w:t>第</w:t>
      </w:r>
      <w:r>
        <w:rPr>
          <w:rFonts w:hint="eastAsia"/>
        </w:rPr>
        <w:t>6</w:t>
      </w:r>
      <w:r>
        <w:rPr>
          <w:rFonts w:hint="eastAsia"/>
        </w:rPr>
        <w:t>行“营业税金及附加”：填报该投资单位经营活动发生的营业税、消费税、城市维护建设税、资源税、土地增值税和教育费附加等相关税费。</w:t>
      </w:r>
    </w:p>
    <w:p w:rsidR="008A5184" w:rsidRDefault="008A5184" w:rsidP="008A5184">
      <w:pPr>
        <w:pStyle w:val="a5"/>
      </w:pPr>
      <w:r>
        <w:rPr>
          <w:rFonts w:hint="eastAsia"/>
        </w:rPr>
        <w:t>7.</w:t>
      </w:r>
      <w:r>
        <w:rPr>
          <w:rFonts w:hint="eastAsia"/>
        </w:rPr>
        <w:t>第</w:t>
      </w:r>
      <w:r>
        <w:rPr>
          <w:rFonts w:hint="eastAsia"/>
        </w:rPr>
        <w:t>8</w:t>
      </w:r>
      <w:r>
        <w:rPr>
          <w:rFonts w:hint="eastAsia"/>
        </w:rPr>
        <w:t>行“利润总额”：根据相关栏次计算。</w:t>
      </w:r>
    </w:p>
    <w:p w:rsidR="008A5184" w:rsidRDefault="008A5184" w:rsidP="008A5184">
      <w:pPr>
        <w:pStyle w:val="a5"/>
      </w:pPr>
      <w:r>
        <w:rPr>
          <w:rFonts w:hint="eastAsia"/>
        </w:rPr>
        <w:t>第</w:t>
      </w:r>
      <w:r>
        <w:rPr>
          <w:rFonts w:hint="eastAsia"/>
        </w:rPr>
        <w:t>8</w:t>
      </w:r>
      <w:r>
        <w:rPr>
          <w:rFonts w:hint="eastAsia"/>
        </w:rPr>
        <w:t>行＝第</w:t>
      </w:r>
      <w:r>
        <w:rPr>
          <w:rFonts w:hint="eastAsia"/>
        </w:rPr>
        <w:t>1</w:t>
      </w:r>
      <w:r>
        <w:rPr>
          <w:rFonts w:hint="eastAsia"/>
        </w:rPr>
        <w:t>行―第</w:t>
      </w:r>
      <w:r>
        <w:rPr>
          <w:rFonts w:hint="eastAsia"/>
        </w:rPr>
        <w:t>2</w:t>
      </w:r>
      <w:r>
        <w:rPr>
          <w:rFonts w:hint="eastAsia"/>
        </w:rPr>
        <w:t>行―第</w:t>
      </w:r>
      <w:r>
        <w:rPr>
          <w:rFonts w:hint="eastAsia"/>
        </w:rPr>
        <w:t>3</w:t>
      </w:r>
      <w:r>
        <w:rPr>
          <w:rFonts w:hint="eastAsia"/>
        </w:rPr>
        <w:t>行―第</w:t>
      </w:r>
      <w:r>
        <w:rPr>
          <w:rFonts w:hint="eastAsia"/>
        </w:rPr>
        <w:t>4</w:t>
      </w:r>
      <w:r>
        <w:rPr>
          <w:rFonts w:hint="eastAsia"/>
        </w:rPr>
        <w:t>行―第</w:t>
      </w:r>
      <w:r>
        <w:rPr>
          <w:rFonts w:hint="eastAsia"/>
        </w:rPr>
        <w:t>5</w:t>
      </w:r>
      <w:r>
        <w:rPr>
          <w:rFonts w:hint="eastAsia"/>
        </w:rPr>
        <w:t>行―第</w:t>
      </w:r>
      <w:r>
        <w:rPr>
          <w:rFonts w:hint="eastAsia"/>
        </w:rPr>
        <w:t>6</w:t>
      </w:r>
      <w:r>
        <w:rPr>
          <w:rFonts w:hint="eastAsia"/>
        </w:rPr>
        <w:t>行―第</w:t>
      </w:r>
      <w:r>
        <w:rPr>
          <w:rFonts w:hint="eastAsia"/>
        </w:rPr>
        <w:t>7</w:t>
      </w:r>
      <w:r>
        <w:rPr>
          <w:rFonts w:hint="eastAsia"/>
        </w:rPr>
        <w:t>行</w:t>
      </w:r>
    </w:p>
    <w:p w:rsidR="008A5184" w:rsidRDefault="008A5184" w:rsidP="008A5184">
      <w:pPr>
        <w:pStyle w:val="a5"/>
      </w:pPr>
      <w:r>
        <w:rPr>
          <w:rFonts w:hint="eastAsia"/>
        </w:rPr>
        <w:t>8.</w:t>
      </w:r>
      <w:r>
        <w:rPr>
          <w:rFonts w:hint="eastAsia"/>
        </w:rPr>
        <w:t>第</w:t>
      </w:r>
      <w:r>
        <w:rPr>
          <w:rFonts w:hint="eastAsia"/>
        </w:rPr>
        <w:t>10</w:t>
      </w:r>
      <w:r>
        <w:rPr>
          <w:rFonts w:hint="eastAsia"/>
        </w:rPr>
        <w:t>行“超过规定标准扣除的项目”，是指被投资单位超过个人所得税法及其实施条例和相关税收法律法规政策规定的扣除标准，扣除的各种成本、费用和损失，应予调增应纳税所得额的部分。</w:t>
      </w:r>
    </w:p>
    <w:p w:rsidR="008A5184" w:rsidRDefault="008A5184" w:rsidP="008A5184">
      <w:pPr>
        <w:pStyle w:val="a5"/>
      </w:pPr>
      <w:r>
        <w:rPr>
          <w:rFonts w:hint="eastAsia"/>
        </w:rPr>
        <w:t>9.</w:t>
      </w:r>
      <w:r>
        <w:rPr>
          <w:rFonts w:hint="eastAsia"/>
        </w:rPr>
        <w:t>第</w:t>
      </w:r>
      <w:r>
        <w:rPr>
          <w:rFonts w:hint="eastAsia"/>
        </w:rPr>
        <w:t>24</w:t>
      </w:r>
      <w:r>
        <w:rPr>
          <w:rFonts w:hint="eastAsia"/>
        </w:rPr>
        <w:t>行“不允许扣除的项目”：是指规定不允许扣除，但被投资单位已将其扣除的各项成本、费用和损失，应予调增应纳税所得额的部分。</w:t>
      </w:r>
    </w:p>
    <w:p w:rsidR="008A5184" w:rsidRDefault="008A5184" w:rsidP="008A5184">
      <w:pPr>
        <w:pStyle w:val="a5"/>
      </w:pPr>
      <w:r>
        <w:rPr>
          <w:rFonts w:hint="eastAsia"/>
        </w:rPr>
        <w:t>10.</w:t>
      </w:r>
      <w:r>
        <w:rPr>
          <w:rFonts w:hint="eastAsia"/>
        </w:rPr>
        <w:t>第</w:t>
      </w:r>
      <w:r>
        <w:rPr>
          <w:rFonts w:hint="eastAsia"/>
        </w:rPr>
        <w:t>35</w:t>
      </w:r>
      <w:r>
        <w:rPr>
          <w:rFonts w:hint="eastAsia"/>
        </w:rPr>
        <w:t>行“国债利息收入”，是指企业将免于纳税、但已计入收入的因购买国债而取得的利息。</w:t>
      </w:r>
    </w:p>
    <w:p w:rsidR="008A5184" w:rsidRDefault="008A5184" w:rsidP="008A5184">
      <w:pPr>
        <w:pStyle w:val="a5"/>
      </w:pPr>
      <w:r>
        <w:rPr>
          <w:rFonts w:hint="eastAsia"/>
        </w:rPr>
        <w:t>11.</w:t>
      </w:r>
      <w:r>
        <w:rPr>
          <w:rFonts w:hint="eastAsia"/>
        </w:rPr>
        <w:t>第</w:t>
      </w:r>
      <w:r>
        <w:rPr>
          <w:rFonts w:hint="eastAsia"/>
        </w:rPr>
        <w:t>37</w:t>
      </w:r>
      <w:r>
        <w:rPr>
          <w:rFonts w:hint="eastAsia"/>
        </w:rPr>
        <w:t>行“以前年度损益调整”：是指以前年度发生的多计或少计的应纳税所得额。</w:t>
      </w:r>
    </w:p>
    <w:p w:rsidR="008A5184" w:rsidRDefault="008A5184" w:rsidP="008A5184">
      <w:pPr>
        <w:pStyle w:val="a5"/>
      </w:pPr>
      <w:r>
        <w:rPr>
          <w:rFonts w:hint="eastAsia"/>
        </w:rPr>
        <w:t>12.</w:t>
      </w:r>
      <w:r>
        <w:rPr>
          <w:rFonts w:hint="eastAsia"/>
        </w:rPr>
        <w:t>第</w:t>
      </w:r>
      <w:r>
        <w:rPr>
          <w:rFonts w:hint="eastAsia"/>
        </w:rPr>
        <w:t>38</w:t>
      </w:r>
      <w:r>
        <w:rPr>
          <w:rFonts w:hint="eastAsia"/>
        </w:rPr>
        <w:t>行“经纳税调整后的生产经营所得”：根据相关栏次计算。</w:t>
      </w:r>
    </w:p>
    <w:p w:rsidR="008A5184" w:rsidRDefault="008A5184" w:rsidP="008A5184">
      <w:pPr>
        <w:pStyle w:val="a5"/>
      </w:pPr>
      <w:r>
        <w:rPr>
          <w:rFonts w:hint="eastAsia"/>
        </w:rPr>
        <w:t>第</w:t>
      </w:r>
      <w:r>
        <w:rPr>
          <w:rFonts w:hint="eastAsia"/>
        </w:rPr>
        <w:t>38</w:t>
      </w:r>
      <w:r>
        <w:rPr>
          <w:rFonts w:hint="eastAsia"/>
        </w:rPr>
        <w:t>行＝第</w:t>
      </w:r>
      <w:r>
        <w:rPr>
          <w:rFonts w:hint="eastAsia"/>
        </w:rPr>
        <w:t>8</w:t>
      </w:r>
      <w:r>
        <w:rPr>
          <w:rFonts w:hint="eastAsia"/>
        </w:rPr>
        <w:t>行＋第</w:t>
      </w:r>
      <w:r>
        <w:rPr>
          <w:rFonts w:hint="eastAsia"/>
        </w:rPr>
        <w:t>9</w:t>
      </w:r>
      <w:r>
        <w:rPr>
          <w:rFonts w:hint="eastAsia"/>
        </w:rPr>
        <w:t>行―第</w:t>
      </w:r>
      <w:r>
        <w:rPr>
          <w:rFonts w:hint="eastAsia"/>
        </w:rPr>
        <w:t>34</w:t>
      </w:r>
      <w:r>
        <w:rPr>
          <w:rFonts w:hint="eastAsia"/>
        </w:rPr>
        <w:t>行―第</w:t>
      </w:r>
      <w:r>
        <w:rPr>
          <w:rFonts w:hint="eastAsia"/>
        </w:rPr>
        <w:t>37</w:t>
      </w:r>
      <w:r>
        <w:rPr>
          <w:rFonts w:hint="eastAsia"/>
        </w:rPr>
        <w:t>行</w:t>
      </w:r>
    </w:p>
    <w:p w:rsidR="008A5184" w:rsidRDefault="008A5184" w:rsidP="008A5184">
      <w:pPr>
        <w:pStyle w:val="a5"/>
      </w:pPr>
      <w:r>
        <w:rPr>
          <w:rFonts w:hint="eastAsia"/>
        </w:rPr>
        <w:t>13.</w:t>
      </w:r>
      <w:r>
        <w:rPr>
          <w:rFonts w:hint="eastAsia"/>
        </w:rPr>
        <w:t>第</w:t>
      </w:r>
      <w:r>
        <w:rPr>
          <w:rFonts w:hint="eastAsia"/>
        </w:rPr>
        <w:t>39</w:t>
      </w:r>
      <w:r>
        <w:rPr>
          <w:rFonts w:hint="eastAsia"/>
        </w:rPr>
        <w:t>行“弥补以前年度亏损”：是指企业根据规定，以前年度亏损允许在税前弥补而相应调减的应纳税所得额。</w:t>
      </w:r>
    </w:p>
    <w:p w:rsidR="008A5184" w:rsidRDefault="008A5184" w:rsidP="008A5184">
      <w:pPr>
        <w:pStyle w:val="a5"/>
      </w:pPr>
      <w:r>
        <w:rPr>
          <w:rFonts w:hint="eastAsia"/>
        </w:rPr>
        <w:t>14.</w:t>
      </w:r>
      <w:r>
        <w:rPr>
          <w:rFonts w:hint="eastAsia"/>
        </w:rPr>
        <w:t>第</w:t>
      </w:r>
      <w:r>
        <w:rPr>
          <w:rFonts w:hint="eastAsia"/>
        </w:rPr>
        <w:t>40</w:t>
      </w:r>
      <w:r>
        <w:rPr>
          <w:rFonts w:hint="eastAsia"/>
        </w:rPr>
        <w:t>行“分配比例”：纳税人为合伙企业合伙人的，填写本栏。分配比例按照合伙企业分配方案中规定的该合伙人的比例填写；没有，则按人平均分配。</w:t>
      </w:r>
    </w:p>
    <w:p w:rsidR="008A5184" w:rsidRDefault="008A5184" w:rsidP="008A5184">
      <w:pPr>
        <w:pStyle w:val="a5"/>
      </w:pPr>
      <w:r>
        <w:rPr>
          <w:rFonts w:hint="eastAsia"/>
        </w:rPr>
        <w:t>15.</w:t>
      </w:r>
      <w:r>
        <w:rPr>
          <w:rFonts w:hint="eastAsia"/>
        </w:rPr>
        <w:t>第</w:t>
      </w:r>
      <w:r>
        <w:rPr>
          <w:rFonts w:hint="eastAsia"/>
        </w:rPr>
        <w:t>41</w:t>
      </w:r>
      <w:r>
        <w:rPr>
          <w:rFonts w:hint="eastAsia"/>
        </w:rPr>
        <w:t>行“允许扣除的其他费用”：是指按照法律法规规定可以税前扣除的其他费用。没有的，则不填。如：《国家税务总局关于律师事务所从业人员有关个人所得税问题的公告》（国家税务总局公告</w:t>
      </w:r>
      <w:r>
        <w:rPr>
          <w:rFonts w:hint="eastAsia"/>
        </w:rPr>
        <w:t>2012</w:t>
      </w:r>
      <w:r>
        <w:rPr>
          <w:rFonts w:hint="eastAsia"/>
        </w:rPr>
        <w:t>年第</w:t>
      </w:r>
      <w:r>
        <w:rPr>
          <w:rFonts w:hint="eastAsia"/>
        </w:rPr>
        <w:t>53</w:t>
      </w:r>
      <w:r>
        <w:rPr>
          <w:rFonts w:hint="eastAsia"/>
        </w:rPr>
        <w:t>号）第三条规定的事项。</w:t>
      </w:r>
    </w:p>
    <w:p w:rsidR="008A5184" w:rsidRDefault="008A5184" w:rsidP="008A5184">
      <w:pPr>
        <w:pStyle w:val="a5"/>
      </w:pPr>
      <w:r>
        <w:rPr>
          <w:rFonts w:hint="eastAsia"/>
        </w:rPr>
        <w:t>16.</w:t>
      </w:r>
      <w:r>
        <w:rPr>
          <w:rFonts w:hint="eastAsia"/>
        </w:rPr>
        <w:t>第</w:t>
      </w:r>
      <w:r>
        <w:rPr>
          <w:rFonts w:hint="eastAsia"/>
        </w:rPr>
        <w:t>42</w:t>
      </w:r>
      <w:r>
        <w:rPr>
          <w:rFonts w:hint="eastAsia"/>
        </w:rPr>
        <w:t>行“投资者减除费用”：是指按照税法及有关法律法规规定，在个体工商户业主、个人独资企业投资者和合伙企业合伙人的生产经营所得计征个人所得税时，可在税前扣除的投资者本人的生计减除费用。</w:t>
      </w:r>
      <w:smartTag w:uri="urn:schemas-microsoft-com:office:smarttags" w:element="chsdate">
        <w:smartTagPr>
          <w:attr w:name="IsROCDate" w:val="False"/>
          <w:attr w:name="IsLunarDate" w:val="False"/>
          <w:attr w:name="Day" w:val="1"/>
          <w:attr w:name="Month" w:val="9"/>
          <w:attr w:name="Year" w:val="2011"/>
        </w:smartTagPr>
        <w:r>
          <w:rPr>
            <w:rFonts w:hint="eastAsia"/>
          </w:rPr>
          <w:t>2011</w:t>
        </w:r>
        <w:r>
          <w:rPr>
            <w:rFonts w:hint="eastAsia"/>
          </w:rPr>
          <w:t>年</w:t>
        </w:r>
        <w:r>
          <w:rPr>
            <w:rFonts w:hint="eastAsia"/>
          </w:rPr>
          <w:t>9</w:t>
        </w:r>
        <w:r>
          <w:rPr>
            <w:rFonts w:hint="eastAsia"/>
          </w:rPr>
          <w:t>月</w:t>
        </w:r>
        <w:r>
          <w:rPr>
            <w:rFonts w:hint="eastAsia"/>
          </w:rPr>
          <w:t>1</w:t>
        </w:r>
        <w:r>
          <w:rPr>
            <w:rFonts w:hint="eastAsia"/>
          </w:rPr>
          <w:t>日</w:t>
        </w:r>
      </w:smartTag>
      <w:r>
        <w:rPr>
          <w:rFonts w:hint="eastAsia"/>
        </w:rPr>
        <w:t>起执行</w:t>
      </w:r>
      <w:r>
        <w:rPr>
          <w:rFonts w:hint="eastAsia"/>
        </w:rPr>
        <w:t>42000</w:t>
      </w:r>
      <w:r>
        <w:rPr>
          <w:rFonts w:hint="eastAsia"/>
        </w:rPr>
        <w:t>元</w:t>
      </w:r>
      <w:r>
        <w:rPr>
          <w:rFonts w:hint="eastAsia"/>
        </w:rPr>
        <w:t>/</w:t>
      </w:r>
      <w:r>
        <w:rPr>
          <w:rFonts w:hint="eastAsia"/>
        </w:rPr>
        <w:t>年标准；以后标准按国家政策规定执行。</w:t>
      </w:r>
    </w:p>
    <w:p w:rsidR="008A5184" w:rsidRDefault="008A5184" w:rsidP="008A5184">
      <w:pPr>
        <w:pStyle w:val="a5"/>
      </w:pPr>
      <w:r>
        <w:rPr>
          <w:rFonts w:hint="eastAsia"/>
        </w:rPr>
        <w:t>17.</w:t>
      </w:r>
      <w:r>
        <w:rPr>
          <w:rFonts w:hint="eastAsia"/>
        </w:rPr>
        <w:t>第</w:t>
      </w:r>
      <w:r>
        <w:rPr>
          <w:rFonts w:hint="eastAsia"/>
        </w:rPr>
        <w:t>43</w:t>
      </w:r>
      <w:r>
        <w:rPr>
          <w:rFonts w:hint="eastAsia"/>
        </w:rPr>
        <w:t>行“应纳税所得额”：根据不同情况，按相关行次计算填写。</w:t>
      </w:r>
    </w:p>
    <w:p w:rsidR="008A5184" w:rsidRDefault="008A5184" w:rsidP="008A5184">
      <w:pPr>
        <w:pStyle w:val="a5"/>
      </w:pPr>
      <w:r>
        <w:rPr>
          <w:rFonts w:hint="eastAsia"/>
        </w:rPr>
        <w:t>（</w:t>
      </w:r>
      <w:r>
        <w:rPr>
          <w:rFonts w:hint="eastAsia"/>
        </w:rPr>
        <w:t>1</w:t>
      </w:r>
      <w:r>
        <w:rPr>
          <w:rFonts w:hint="eastAsia"/>
        </w:rPr>
        <w:t>）纳税人为非合伙企业合伙人的</w:t>
      </w:r>
    </w:p>
    <w:p w:rsidR="008A5184" w:rsidRDefault="008A5184" w:rsidP="008A5184">
      <w:pPr>
        <w:pStyle w:val="a5"/>
      </w:pPr>
      <w:r>
        <w:rPr>
          <w:rFonts w:hint="eastAsia"/>
        </w:rPr>
        <w:t>第</w:t>
      </w:r>
      <w:r>
        <w:rPr>
          <w:rFonts w:hint="eastAsia"/>
        </w:rPr>
        <w:t>43</w:t>
      </w:r>
      <w:r>
        <w:rPr>
          <w:rFonts w:hint="eastAsia"/>
        </w:rPr>
        <w:t>行＝第</w:t>
      </w:r>
      <w:r>
        <w:rPr>
          <w:rFonts w:hint="eastAsia"/>
        </w:rPr>
        <w:t>38</w:t>
      </w:r>
      <w:r>
        <w:rPr>
          <w:rFonts w:hint="eastAsia"/>
        </w:rPr>
        <w:t>行－第</w:t>
      </w:r>
      <w:r>
        <w:rPr>
          <w:rFonts w:hint="eastAsia"/>
        </w:rPr>
        <w:t>39</w:t>
      </w:r>
      <w:r>
        <w:rPr>
          <w:rFonts w:hint="eastAsia"/>
        </w:rPr>
        <w:t>行－第</w:t>
      </w:r>
      <w:r>
        <w:rPr>
          <w:rFonts w:hint="eastAsia"/>
        </w:rPr>
        <w:t>41</w:t>
      </w:r>
      <w:r>
        <w:rPr>
          <w:rFonts w:hint="eastAsia"/>
        </w:rPr>
        <w:t>行－第</w:t>
      </w:r>
      <w:r>
        <w:rPr>
          <w:rFonts w:hint="eastAsia"/>
        </w:rPr>
        <w:t>42</w:t>
      </w:r>
      <w:r>
        <w:rPr>
          <w:rFonts w:hint="eastAsia"/>
        </w:rPr>
        <w:t>行</w:t>
      </w:r>
    </w:p>
    <w:p w:rsidR="008A5184" w:rsidRDefault="008A5184" w:rsidP="008A5184">
      <w:pPr>
        <w:pStyle w:val="a5"/>
      </w:pPr>
      <w:r>
        <w:rPr>
          <w:rFonts w:hint="eastAsia"/>
        </w:rPr>
        <w:t>（</w:t>
      </w:r>
      <w:r>
        <w:rPr>
          <w:rFonts w:hint="eastAsia"/>
        </w:rPr>
        <w:t>2</w:t>
      </w:r>
      <w:r>
        <w:rPr>
          <w:rFonts w:hint="eastAsia"/>
        </w:rPr>
        <w:t>）纳税人为合伙企业合伙人的</w:t>
      </w:r>
    </w:p>
    <w:p w:rsidR="008A5184" w:rsidRDefault="008A5184" w:rsidP="008A5184">
      <w:pPr>
        <w:pStyle w:val="a5"/>
      </w:pPr>
      <w:r>
        <w:rPr>
          <w:rFonts w:hint="eastAsia"/>
        </w:rPr>
        <w:t>第</w:t>
      </w:r>
      <w:r>
        <w:rPr>
          <w:rFonts w:hint="eastAsia"/>
        </w:rPr>
        <w:t>43</w:t>
      </w:r>
      <w:r>
        <w:rPr>
          <w:rFonts w:hint="eastAsia"/>
        </w:rPr>
        <w:t>行＝（第</w:t>
      </w:r>
      <w:r>
        <w:rPr>
          <w:rFonts w:hint="eastAsia"/>
        </w:rPr>
        <w:t>38</w:t>
      </w:r>
      <w:r>
        <w:rPr>
          <w:rFonts w:hint="eastAsia"/>
        </w:rPr>
        <w:t>行－第</w:t>
      </w:r>
      <w:r>
        <w:rPr>
          <w:rFonts w:hint="eastAsia"/>
        </w:rPr>
        <w:t>39</w:t>
      </w:r>
      <w:r>
        <w:rPr>
          <w:rFonts w:hint="eastAsia"/>
        </w:rPr>
        <w:t>行）×第</w:t>
      </w:r>
      <w:r>
        <w:rPr>
          <w:rFonts w:hint="eastAsia"/>
        </w:rPr>
        <w:t>40</w:t>
      </w:r>
      <w:r>
        <w:rPr>
          <w:rFonts w:hint="eastAsia"/>
        </w:rPr>
        <w:t>行－第</w:t>
      </w:r>
      <w:r>
        <w:rPr>
          <w:rFonts w:hint="eastAsia"/>
        </w:rPr>
        <w:t>41</w:t>
      </w:r>
      <w:r>
        <w:rPr>
          <w:rFonts w:hint="eastAsia"/>
        </w:rPr>
        <w:t>行－第</w:t>
      </w:r>
      <w:r>
        <w:rPr>
          <w:rFonts w:hint="eastAsia"/>
        </w:rPr>
        <w:t>42</w:t>
      </w:r>
      <w:r>
        <w:rPr>
          <w:rFonts w:hint="eastAsia"/>
        </w:rPr>
        <w:t>行</w:t>
      </w:r>
    </w:p>
    <w:p w:rsidR="008A5184" w:rsidRDefault="008A5184" w:rsidP="008A5184">
      <w:pPr>
        <w:pStyle w:val="a5"/>
      </w:pPr>
      <w:r>
        <w:rPr>
          <w:rFonts w:hint="eastAsia"/>
        </w:rPr>
        <w:t>18.</w:t>
      </w:r>
      <w:r>
        <w:rPr>
          <w:rFonts w:hint="eastAsia"/>
        </w:rPr>
        <w:t>第</w:t>
      </w:r>
      <w:r>
        <w:rPr>
          <w:rFonts w:hint="eastAsia"/>
        </w:rPr>
        <w:t>44</w:t>
      </w:r>
      <w:r>
        <w:rPr>
          <w:rFonts w:hint="eastAsia"/>
        </w:rPr>
        <w:t>行“税率”及第</w:t>
      </w:r>
      <w:r>
        <w:rPr>
          <w:rFonts w:hint="eastAsia"/>
        </w:rPr>
        <w:t>45</w:t>
      </w:r>
      <w:r>
        <w:rPr>
          <w:rFonts w:hint="eastAsia"/>
        </w:rPr>
        <w:t>行“速算扣除数”：按照税法第三条规定填写。</w:t>
      </w:r>
    </w:p>
    <w:p w:rsidR="008A5184" w:rsidRDefault="008A5184" w:rsidP="008A5184">
      <w:pPr>
        <w:pStyle w:val="a5"/>
      </w:pPr>
      <w:r>
        <w:rPr>
          <w:rFonts w:hint="eastAsia"/>
        </w:rPr>
        <w:t>19.</w:t>
      </w:r>
      <w:r>
        <w:rPr>
          <w:rFonts w:hint="eastAsia"/>
        </w:rPr>
        <w:t>第</w:t>
      </w:r>
      <w:r>
        <w:rPr>
          <w:rFonts w:hint="eastAsia"/>
        </w:rPr>
        <w:t>46</w:t>
      </w:r>
      <w:r>
        <w:rPr>
          <w:rFonts w:hint="eastAsia"/>
        </w:rPr>
        <w:t>行“应纳税额”：按相关栏次计算填写。</w:t>
      </w:r>
    </w:p>
    <w:p w:rsidR="008A5184" w:rsidRDefault="008A5184" w:rsidP="008A5184">
      <w:pPr>
        <w:pStyle w:val="a5"/>
      </w:pPr>
      <w:r>
        <w:rPr>
          <w:rFonts w:hint="eastAsia"/>
        </w:rPr>
        <w:t>第</w:t>
      </w:r>
      <w:r>
        <w:rPr>
          <w:rFonts w:hint="eastAsia"/>
        </w:rPr>
        <w:t>46</w:t>
      </w:r>
      <w:r>
        <w:rPr>
          <w:rFonts w:hint="eastAsia"/>
        </w:rPr>
        <w:t>行＝第</w:t>
      </w:r>
      <w:r>
        <w:rPr>
          <w:rFonts w:hint="eastAsia"/>
        </w:rPr>
        <w:t>43</w:t>
      </w:r>
      <w:r>
        <w:rPr>
          <w:rFonts w:hint="eastAsia"/>
        </w:rPr>
        <w:t>行×第</w:t>
      </w:r>
      <w:r>
        <w:rPr>
          <w:rFonts w:hint="eastAsia"/>
        </w:rPr>
        <w:t>44</w:t>
      </w:r>
      <w:r>
        <w:rPr>
          <w:rFonts w:hint="eastAsia"/>
        </w:rPr>
        <w:t>行－第</w:t>
      </w:r>
      <w:r>
        <w:rPr>
          <w:rFonts w:hint="eastAsia"/>
        </w:rPr>
        <w:t>45</w:t>
      </w:r>
      <w:r>
        <w:rPr>
          <w:rFonts w:hint="eastAsia"/>
        </w:rPr>
        <w:t>行</w:t>
      </w:r>
    </w:p>
    <w:p w:rsidR="008A5184" w:rsidRDefault="008A5184" w:rsidP="008A5184">
      <w:pPr>
        <w:pStyle w:val="a5"/>
      </w:pPr>
      <w:r>
        <w:rPr>
          <w:rFonts w:hint="eastAsia"/>
        </w:rPr>
        <w:t>20.</w:t>
      </w:r>
      <w:r>
        <w:rPr>
          <w:rFonts w:hint="eastAsia"/>
        </w:rPr>
        <w:t>第</w:t>
      </w:r>
      <w:r>
        <w:rPr>
          <w:rFonts w:hint="eastAsia"/>
        </w:rPr>
        <w:t>48</w:t>
      </w:r>
      <w:r>
        <w:rPr>
          <w:rFonts w:hint="eastAsia"/>
        </w:rPr>
        <w:t>行“全年应缴税额”：按相关栏次计算填写。</w:t>
      </w:r>
    </w:p>
    <w:p w:rsidR="008A5184" w:rsidRDefault="008A5184" w:rsidP="008A5184">
      <w:pPr>
        <w:pStyle w:val="a5"/>
      </w:pPr>
      <w:r>
        <w:rPr>
          <w:rFonts w:hint="eastAsia"/>
        </w:rPr>
        <w:t>第</w:t>
      </w:r>
      <w:r>
        <w:rPr>
          <w:rFonts w:hint="eastAsia"/>
        </w:rPr>
        <w:t>48</w:t>
      </w:r>
      <w:r>
        <w:rPr>
          <w:rFonts w:hint="eastAsia"/>
        </w:rPr>
        <w:t>行＝第</w:t>
      </w:r>
      <w:r>
        <w:rPr>
          <w:rFonts w:hint="eastAsia"/>
        </w:rPr>
        <w:t>46</w:t>
      </w:r>
      <w:r>
        <w:rPr>
          <w:rFonts w:hint="eastAsia"/>
        </w:rPr>
        <w:t>行－第</w:t>
      </w:r>
      <w:r>
        <w:rPr>
          <w:rFonts w:hint="eastAsia"/>
        </w:rPr>
        <w:t>47</w:t>
      </w:r>
      <w:r>
        <w:rPr>
          <w:rFonts w:hint="eastAsia"/>
        </w:rPr>
        <w:t>行</w:t>
      </w:r>
    </w:p>
    <w:p w:rsidR="008A5184" w:rsidRDefault="008A5184" w:rsidP="008A5184">
      <w:pPr>
        <w:pStyle w:val="a5"/>
      </w:pPr>
      <w:r>
        <w:rPr>
          <w:rFonts w:hint="eastAsia"/>
        </w:rPr>
        <w:t>21.</w:t>
      </w:r>
      <w:r>
        <w:rPr>
          <w:rFonts w:hint="eastAsia"/>
        </w:rPr>
        <w:t>第</w:t>
      </w:r>
      <w:r>
        <w:rPr>
          <w:rFonts w:hint="eastAsia"/>
        </w:rPr>
        <w:t>51</w:t>
      </w:r>
      <w:r>
        <w:rPr>
          <w:rFonts w:hint="eastAsia"/>
        </w:rPr>
        <w:t>行“应补（退）税额”：按相关栏次计算填写。</w:t>
      </w:r>
    </w:p>
    <w:p w:rsidR="00537E42" w:rsidRDefault="008A5184" w:rsidP="008A5184">
      <w:pPr>
        <w:pStyle w:val="a5"/>
        <w:rPr>
          <w:lang w:eastAsia="zh-CN"/>
        </w:rPr>
      </w:pPr>
      <w:r>
        <w:rPr>
          <w:rFonts w:hint="eastAsia"/>
        </w:rPr>
        <w:t>第</w:t>
      </w:r>
      <w:r>
        <w:rPr>
          <w:rFonts w:hint="eastAsia"/>
        </w:rPr>
        <w:t>51</w:t>
      </w:r>
      <w:r>
        <w:rPr>
          <w:rFonts w:hint="eastAsia"/>
        </w:rPr>
        <w:t>行＝第</w:t>
      </w:r>
      <w:r>
        <w:rPr>
          <w:rFonts w:hint="eastAsia"/>
        </w:rPr>
        <w:t>48</w:t>
      </w:r>
      <w:r>
        <w:rPr>
          <w:rFonts w:hint="eastAsia"/>
        </w:rPr>
        <w:t>行＋第</w:t>
      </w:r>
      <w:r>
        <w:rPr>
          <w:rFonts w:hint="eastAsia"/>
        </w:rPr>
        <w:t>49</w:t>
      </w:r>
      <w:r>
        <w:rPr>
          <w:rFonts w:hint="eastAsia"/>
        </w:rPr>
        <w:t>行－第</w:t>
      </w:r>
      <w:r>
        <w:rPr>
          <w:rFonts w:hint="eastAsia"/>
        </w:rPr>
        <w:t>50</w:t>
      </w:r>
      <w:r>
        <w:rPr>
          <w:rFonts w:hint="eastAsia"/>
        </w:rPr>
        <w:t>行</w:t>
      </w:r>
    </w:p>
    <w:sectPr w:rsidR="00537E42" w:rsidSect="00537E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0F2" w:rsidRDefault="003950F2" w:rsidP="008A5184">
      <w:r>
        <w:separator/>
      </w:r>
    </w:p>
  </w:endnote>
  <w:endnote w:type="continuationSeparator" w:id="0">
    <w:p w:rsidR="003950F2" w:rsidRDefault="003950F2" w:rsidP="008A51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0F2" w:rsidRDefault="003950F2" w:rsidP="008A5184">
      <w:r>
        <w:separator/>
      </w:r>
    </w:p>
  </w:footnote>
  <w:footnote w:type="continuationSeparator" w:id="0">
    <w:p w:rsidR="003950F2" w:rsidRDefault="003950F2" w:rsidP="008A51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5184"/>
    <w:rsid w:val="003950F2"/>
    <w:rsid w:val="00537E42"/>
    <w:rsid w:val="008A51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18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518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A5184"/>
    <w:rPr>
      <w:sz w:val="18"/>
      <w:szCs w:val="18"/>
    </w:rPr>
  </w:style>
  <w:style w:type="paragraph" w:styleId="a4">
    <w:name w:val="footer"/>
    <w:basedOn w:val="a"/>
    <w:link w:val="Char0"/>
    <w:uiPriority w:val="99"/>
    <w:semiHidden/>
    <w:unhideWhenUsed/>
    <w:rsid w:val="008A518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A5184"/>
    <w:rPr>
      <w:sz w:val="18"/>
      <w:szCs w:val="18"/>
    </w:rPr>
  </w:style>
  <w:style w:type="paragraph" w:customStyle="1" w:styleId="a5">
    <w:name w:val="需求正文"/>
    <w:basedOn w:val="a"/>
    <w:link w:val="Char1"/>
    <w:rsid w:val="008A5184"/>
    <w:pPr>
      <w:ind w:firstLineChars="200" w:firstLine="420"/>
    </w:pPr>
    <w:rPr>
      <w:rFonts w:ascii="Arial" w:hAnsi="Arial"/>
      <w:szCs w:val="24"/>
      <w:lang/>
    </w:rPr>
  </w:style>
  <w:style w:type="paragraph" w:customStyle="1" w:styleId="a6">
    <w:name w:val="一级标题"/>
    <w:basedOn w:val="a"/>
    <w:rsid w:val="008A5184"/>
    <w:pPr>
      <w:ind w:firstLineChars="200" w:firstLine="420"/>
      <w:outlineLvl w:val="2"/>
    </w:pPr>
    <w:rPr>
      <w:rFonts w:ascii="Arial" w:hAnsi="Arial" w:cs="Arial"/>
      <w:b/>
      <w:szCs w:val="24"/>
    </w:rPr>
  </w:style>
  <w:style w:type="character" w:customStyle="1" w:styleId="Char1">
    <w:name w:val="需求正文 Char"/>
    <w:link w:val="a5"/>
    <w:locked/>
    <w:rsid w:val="008A5184"/>
    <w:rPr>
      <w:rFonts w:ascii="Arial" w:eastAsia="宋体" w:hAnsi="Arial" w:cs="Times New Roman"/>
      <w:szCs w:val="24"/>
      <w:lang/>
    </w:rPr>
  </w:style>
  <w:style w:type="paragraph" w:styleId="a7">
    <w:name w:val="Normal Indent"/>
    <w:basedOn w:val="a"/>
    <w:rsid w:val="008A5184"/>
    <w:pPr>
      <w:widowControl/>
      <w:ind w:firstLine="420"/>
    </w:pPr>
    <w:rPr>
      <w:rFonts w:cs="宋体"/>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2</cp:revision>
  <dcterms:created xsi:type="dcterms:W3CDTF">2016-07-26T02:29:00Z</dcterms:created>
  <dcterms:modified xsi:type="dcterms:W3CDTF">2016-07-26T02:29:00Z</dcterms:modified>
</cp:coreProperties>
</file>