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27" w:rsidRDefault="00ED1027" w:rsidP="00ED1027">
      <w:pPr>
        <w:jc w:val="center"/>
      </w:pPr>
      <w:r>
        <w:rPr>
          <w:rFonts w:ascii="黑体" w:eastAsia="黑体" w:hint="eastAsia"/>
          <w:b/>
          <w:bCs/>
          <w:sz w:val="72"/>
          <w:szCs w:val="72"/>
        </w:rPr>
        <w:t>中华人民共和国</w:t>
      </w:r>
    </w:p>
    <w:p w:rsidR="00ED1027" w:rsidRDefault="00ED1027" w:rsidP="00ED1027">
      <w:pPr>
        <w:jc w:val="center"/>
      </w:pPr>
      <w:r>
        <w:rPr>
          <w:rFonts w:ascii="黑体" w:eastAsia="黑体" w:hint="eastAsia"/>
          <w:b/>
          <w:bCs/>
          <w:sz w:val="72"/>
          <w:szCs w:val="72"/>
        </w:rPr>
        <w:t>企业年度关联业务往来报告表</w:t>
      </w:r>
    </w:p>
    <w:p w:rsidR="00ED1027" w:rsidRDefault="00ED1027" w:rsidP="00ED1027">
      <w:pPr>
        <w:jc w:val="center"/>
      </w:pPr>
      <w:r>
        <w:rPr>
          <w:rFonts w:ascii="黑体" w:eastAsia="黑体" w:hint="eastAsia"/>
          <w:b/>
          <w:bCs/>
          <w:sz w:val="44"/>
          <w:szCs w:val="44"/>
        </w:rPr>
        <w:t> </w:t>
      </w:r>
    </w:p>
    <w:p w:rsidR="00ED1027" w:rsidRDefault="00ED1027" w:rsidP="00ED1027">
      <w:pPr>
        <w:jc w:val="center"/>
      </w:pPr>
      <w:r>
        <w:rPr>
          <w:rFonts w:ascii="黑体" w:eastAsia="黑体" w:hint="eastAsia"/>
          <w:sz w:val="32"/>
          <w:szCs w:val="32"/>
        </w:rPr>
        <w:t>所属年度：</w:t>
      </w:r>
      <w:r>
        <w:rPr>
          <w:rFonts w:ascii="黑体" w:eastAsia="黑体" w:hint="eastAsia"/>
          <w:sz w:val="32"/>
          <w:szCs w:val="32"/>
          <w:u w:val="single"/>
        </w:rPr>
        <w:t>      </w:t>
      </w:r>
      <w:r>
        <w:rPr>
          <w:rFonts w:ascii="黑体" w:eastAsia="黑体" w:hint="eastAsia"/>
          <w:sz w:val="32"/>
          <w:szCs w:val="32"/>
        </w:rPr>
        <w:t>年</w:t>
      </w:r>
    </w:p>
    <w:p w:rsidR="00ED1027" w:rsidRDefault="00ED1027" w:rsidP="00ED1027">
      <w:r>
        <w:rPr>
          <w:rFonts w:ascii="黑体" w:eastAsia="黑体" w:hint="eastAsia"/>
          <w:sz w:val="32"/>
          <w:szCs w:val="32"/>
        </w:rPr>
        <w:t> </w:t>
      </w:r>
    </w:p>
    <w:p w:rsidR="00ED1027" w:rsidRDefault="00ED1027" w:rsidP="00ED1027">
      <w:r>
        <w:rPr>
          <w:rFonts w:ascii="黑体" w:eastAsia="黑体" w:hint="eastAsia"/>
          <w:sz w:val="32"/>
          <w:szCs w:val="32"/>
        </w:rPr>
        <w:t> </w:t>
      </w:r>
    </w:p>
    <w:p w:rsidR="00ED1027" w:rsidRDefault="00ED1027" w:rsidP="00ED1027">
      <w:pPr>
        <w:ind w:firstLine="640"/>
      </w:pPr>
      <w:r>
        <w:rPr>
          <w:rFonts w:ascii="黑体" w:eastAsia="黑体" w:hint="eastAsia"/>
          <w:sz w:val="32"/>
          <w:szCs w:val="32"/>
        </w:rPr>
        <w:t>纳税人名称（公章）：</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纳税人识别号</w:t>
      </w:r>
      <w:r>
        <w:rPr>
          <w:rFonts w:ascii="黑体" w:eastAsia="黑体" w:hint="eastAsia"/>
          <w:spacing w:val="-50"/>
          <w:sz w:val="32"/>
          <w:szCs w:val="32"/>
        </w:rPr>
        <w:t>：</w:t>
      </w:r>
      <w:r>
        <w:rPr>
          <w:rFonts w:ascii="黑体" w:eastAsia="黑体" w:hint="eastAsia"/>
          <w:spacing w:val="-46"/>
          <w:sz w:val="48"/>
          <w:szCs w:val="48"/>
        </w:rPr>
        <w:t>□□□□□□□□□□□□□□□</w:t>
      </w:r>
    </w:p>
    <w:p w:rsidR="00ED1027" w:rsidRDefault="00ED1027" w:rsidP="00ED1027">
      <w:pPr>
        <w:ind w:firstLine="640"/>
      </w:pPr>
      <w:r>
        <w:rPr>
          <w:rFonts w:ascii="黑体" w:eastAsia="黑体" w:hint="eastAsia"/>
          <w:sz w:val="32"/>
          <w:szCs w:val="32"/>
        </w:rPr>
        <w:t>法</w:t>
      </w:r>
      <w:r>
        <w:rPr>
          <w:rFonts w:ascii="黑体" w:eastAsia="黑体" w:hint="eastAsia"/>
          <w:spacing w:val="26"/>
          <w:sz w:val="32"/>
          <w:szCs w:val="32"/>
        </w:rPr>
        <w:t>定代表人</w:t>
      </w:r>
      <w:r>
        <w:rPr>
          <w:rFonts w:ascii="黑体" w:eastAsia="黑体" w:hint="eastAsia"/>
          <w:sz w:val="32"/>
          <w:szCs w:val="32"/>
        </w:rPr>
        <w:t>：</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联系电话：</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申报日期：</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 </w:t>
      </w:r>
    </w:p>
    <w:p w:rsidR="00ED1027" w:rsidRDefault="00ED1027" w:rsidP="00ED1027">
      <w:pPr>
        <w:ind w:firstLine="640"/>
      </w:pPr>
      <w:r>
        <w:rPr>
          <w:rFonts w:ascii="黑体" w:eastAsia="黑体" w:hint="eastAsia"/>
          <w:sz w:val="32"/>
          <w:szCs w:val="32"/>
        </w:rPr>
        <w:t>主管税务机关名称（受理专用章）：</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受理税务人员：</w:t>
      </w:r>
      <w:r>
        <w:rPr>
          <w:rFonts w:ascii="黑体" w:eastAsia="黑体" w:hint="eastAsia"/>
          <w:sz w:val="32"/>
          <w:szCs w:val="32"/>
          <w:u w:val="single"/>
        </w:rPr>
        <w:t>                              </w:t>
      </w:r>
    </w:p>
    <w:p w:rsidR="00ED1027" w:rsidRDefault="00ED1027" w:rsidP="00ED1027">
      <w:pPr>
        <w:ind w:firstLine="640"/>
      </w:pPr>
      <w:r>
        <w:rPr>
          <w:rFonts w:ascii="黑体" w:eastAsia="黑体" w:hint="eastAsia"/>
          <w:sz w:val="32"/>
          <w:szCs w:val="32"/>
        </w:rPr>
        <w:t>联系电话：</w:t>
      </w:r>
      <w:r>
        <w:rPr>
          <w:rFonts w:ascii="黑体" w:eastAsia="黑体" w:hint="eastAsia"/>
          <w:sz w:val="32"/>
          <w:szCs w:val="32"/>
          <w:u w:val="single"/>
        </w:rPr>
        <w:t>                              </w:t>
      </w:r>
    </w:p>
    <w:p w:rsidR="00ED1027" w:rsidRDefault="00ED1027" w:rsidP="00ED1027">
      <w:pPr>
        <w:ind w:firstLine="640"/>
        <w:jc w:val="left"/>
      </w:pPr>
      <w:r>
        <w:rPr>
          <w:rFonts w:ascii="黑体" w:eastAsia="黑体" w:hint="eastAsia"/>
          <w:sz w:val="32"/>
          <w:szCs w:val="32"/>
        </w:rPr>
        <w:t>受理日期：</w:t>
      </w:r>
      <w:r>
        <w:rPr>
          <w:rFonts w:ascii="黑体" w:eastAsia="黑体" w:hint="eastAsia"/>
          <w:sz w:val="32"/>
          <w:szCs w:val="32"/>
          <w:u w:val="single"/>
        </w:rPr>
        <w:t>                              </w:t>
      </w:r>
    </w:p>
    <w:p w:rsidR="00ED1027" w:rsidRDefault="00ED1027" w:rsidP="00ED1027">
      <w:r>
        <w:t> </w:t>
      </w:r>
    </w:p>
    <w:p w:rsidR="00ED1027" w:rsidRDefault="00ED1027" w:rsidP="00ED1027"/>
    <w:p w:rsidR="00ED1027" w:rsidRDefault="00ED1027" w:rsidP="00ED1027">
      <w:pPr>
        <w:pStyle w:val="a6"/>
        <w:ind w:firstLine="422"/>
      </w:pPr>
      <w:r>
        <w:rPr>
          <w:rFonts w:hint="eastAsia"/>
        </w:rPr>
        <w:t>四、表单说明</w:t>
      </w:r>
    </w:p>
    <w:p w:rsidR="00ED1027" w:rsidRDefault="00ED1027" w:rsidP="00ED1027">
      <w:pPr>
        <w:spacing w:line="360" w:lineRule="auto"/>
        <w:ind w:left="420"/>
      </w:pPr>
      <w:r>
        <w:rPr>
          <w:rFonts w:ascii="宋体" w:hAnsi="宋体" w:hint="eastAsia"/>
        </w:rPr>
        <w:t>1、根据《中华人民共和国企业所得税法》第四十三条的规定，制定本报告表。</w:t>
      </w:r>
    </w:p>
    <w:p w:rsidR="00ED1027" w:rsidRDefault="00ED1027" w:rsidP="00ED1027">
      <w:pPr>
        <w:spacing w:line="360" w:lineRule="auto"/>
        <w:ind w:firstLine="420"/>
      </w:pPr>
      <w:r>
        <w:rPr>
          <w:rFonts w:ascii="宋体" w:hAnsi="宋体" w:hint="eastAsia"/>
        </w:rPr>
        <w:t>2、本报告表包括：“关联关系表（表一）”、“关联交易汇总表（表二）”、“购销表（表三）”、</w:t>
      </w:r>
      <w:r>
        <w:rPr>
          <w:rFonts w:ascii="宋体" w:hAnsi="宋体" w:hint="eastAsia"/>
        </w:rPr>
        <w:lastRenderedPageBreak/>
        <w:t>“劳务表（表四）”、“无形资产表（表五）”、“固定资产表（表六）”、“融通资金表（表七）”、“对外投资情况表（表八）”、“对外支付款项情况表（表九）”共九张报告表。</w:t>
      </w:r>
    </w:p>
    <w:p w:rsidR="00ED1027" w:rsidRDefault="00ED1027" w:rsidP="00ED1027">
      <w:pPr>
        <w:spacing w:line="360" w:lineRule="auto"/>
        <w:ind w:firstLine="420"/>
      </w:pPr>
      <w:r>
        <w:rPr>
          <w:rFonts w:ascii="宋体" w:hAnsi="宋体" w:hint="eastAsia"/>
        </w:rPr>
        <w:t>3、本报告表适用于实行查账征收的居民企业和在中国境内设立机构、场所并据实申报缴纳企业所得税的非居民企业填报。</w:t>
      </w:r>
    </w:p>
    <w:p w:rsidR="00ED1027" w:rsidRDefault="00ED1027" w:rsidP="00ED1027">
      <w:pPr>
        <w:spacing w:line="360" w:lineRule="auto"/>
        <w:ind w:firstLine="420"/>
      </w:pPr>
      <w:r>
        <w:rPr>
          <w:rFonts w:ascii="宋体" w:hAnsi="宋体" w:hint="eastAsia"/>
        </w:rPr>
        <w:t>4、企业向税务机关报送</w:t>
      </w:r>
      <w:r>
        <w:rPr>
          <w:rFonts w:ascii="宋体" w:hAnsi="宋体" w:hint="eastAsia"/>
          <w:color w:val="000000"/>
        </w:rPr>
        <w:t>年度企业所得税纳税申报表时，应附送本报告表。</w:t>
      </w:r>
    </w:p>
    <w:p w:rsidR="00ED1027" w:rsidRDefault="00ED1027" w:rsidP="00ED1027">
      <w:pPr>
        <w:spacing w:line="360" w:lineRule="auto"/>
        <w:ind w:firstLine="420"/>
      </w:pPr>
      <w:r>
        <w:rPr>
          <w:rFonts w:ascii="宋体" w:hAnsi="宋体" w:hint="eastAsia"/>
          <w:color w:val="000000"/>
        </w:rPr>
        <w:t>5、“纳税人名称”：填报税务登记证所载纳税人的全称。</w:t>
      </w:r>
    </w:p>
    <w:p w:rsidR="00ED1027" w:rsidRDefault="00ED1027" w:rsidP="00ED1027">
      <w:pPr>
        <w:pStyle w:val="a5"/>
        <w:rPr>
          <w:rFonts w:ascii="宋体" w:hAnsi="宋体"/>
        </w:rPr>
      </w:pPr>
      <w:r>
        <w:rPr>
          <w:rFonts w:ascii="宋体" w:hAnsi="宋体" w:hint="eastAsia"/>
        </w:rPr>
        <w:t>6、“纳税人识别号”：填报税务机关统一核发的税务登记证号码。</w:t>
      </w:r>
    </w:p>
    <w:p w:rsidR="00ED1027" w:rsidRDefault="00ED1027" w:rsidP="00ED1027">
      <w:pPr>
        <w:pStyle w:val="a5"/>
        <w:rPr>
          <w:rFonts w:hint="eastAsia"/>
        </w:rPr>
      </w:pPr>
    </w:p>
    <w:p w:rsidR="00920E9B" w:rsidRDefault="00920E9B" w:rsidP="00ED1027">
      <w:pPr>
        <w:pStyle w:val="a5"/>
        <w:rPr>
          <w:rFonts w:hint="eastAsia"/>
        </w:rPr>
      </w:pPr>
    </w:p>
    <w:p w:rsidR="00920E9B" w:rsidRDefault="00920E9B">
      <w:pPr>
        <w:widowControl/>
        <w:jc w:val="left"/>
        <w:rPr>
          <w:rFonts w:ascii="Arial" w:hAnsi="Arial"/>
          <w:szCs w:val="24"/>
        </w:rPr>
      </w:pPr>
      <w:r>
        <w:br w:type="page"/>
      </w:r>
    </w:p>
    <w:p w:rsidR="00920E9B" w:rsidRDefault="00920E9B" w:rsidP="00920E9B">
      <w:pPr>
        <w:pStyle w:val="a5"/>
        <w:ind w:firstLineChars="0" w:firstLine="0"/>
      </w:pPr>
    </w:p>
    <w:p w:rsidR="00920E9B" w:rsidRPr="007B1E7D" w:rsidRDefault="00920E9B" w:rsidP="00920E9B">
      <w:pPr>
        <w:pStyle w:val="2"/>
        <w:rPr>
          <w:rFonts w:ascii="Arial" w:eastAsia="黑体" w:hAnsi="Arial"/>
        </w:rPr>
      </w:pPr>
      <w:bookmarkStart w:id="0" w:name="_Toc413511797"/>
      <w:r>
        <w:rPr>
          <w:rFonts w:hint="eastAsia"/>
        </w:rPr>
        <w:t>A06</w:t>
      </w:r>
      <w:r w:rsidRPr="00652545">
        <w:rPr>
          <w:rFonts w:hint="eastAsia"/>
        </w:rPr>
        <w:t>084</w:t>
      </w:r>
      <w:r>
        <w:rPr>
          <w:rFonts w:hint="eastAsia"/>
        </w:rPr>
        <w:t>《关联关系表（表一）》</w:t>
      </w:r>
      <w:bookmarkEnd w:id="0"/>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关联关系表（表一）</w:t>
      </w:r>
    </w:p>
    <w:p w:rsidR="00920E9B" w:rsidRDefault="00920E9B" w:rsidP="00920E9B">
      <w:pPr>
        <w:spacing w:line="400" w:lineRule="atLeast"/>
        <w:jc w:val="center"/>
      </w:pPr>
      <w:r>
        <w:rPr>
          <w:rFonts w:ascii="黑体" w:eastAsia="黑体" w:hint="eastAsia"/>
        </w:rPr>
        <w:t> </w:t>
      </w:r>
    </w:p>
    <w:tbl>
      <w:tblPr>
        <w:tblW w:w="5000" w:type="pct"/>
        <w:tblCellMar>
          <w:left w:w="0" w:type="dxa"/>
          <w:right w:w="0" w:type="dxa"/>
        </w:tblCellMar>
        <w:tblLook w:val="0000"/>
      </w:tblPr>
      <w:tblGrid>
        <w:gridCol w:w="1864"/>
        <w:gridCol w:w="1142"/>
        <w:gridCol w:w="951"/>
        <w:gridCol w:w="2378"/>
        <w:gridCol w:w="1047"/>
        <w:gridCol w:w="1140"/>
      </w:tblGrid>
      <w:tr w:rsidR="00920E9B" w:rsidTr="00963FBE">
        <w:tc>
          <w:tcPr>
            <w:tcW w:w="10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关联方名称</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纳税人识别号</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地</w:t>
            </w:r>
            <w:r>
              <w:t xml:space="preserve">      </w:t>
            </w:r>
            <w:r>
              <w:rPr>
                <w:rFonts w:ascii="宋体" w:hAnsi="宋体" w:hint="eastAsia"/>
              </w:rPr>
              <w:t>址</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法定代表人</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关联关系类型</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val="526"/>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395"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bl>
    <w:p w:rsidR="00920E9B" w:rsidRDefault="00920E9B" w:rsidP="00920E9B">
      <w:pPr>
        <w:rPr>
          <w:szCs w:val="21"/>
        </w:rPr>
      </w:pPr>
      <w:r>
        <w:t> </w:t>
      </w:r>
      <w:r>
        <w:rPr>
          <w:rFonts w:hint="eastAsia"/>
        </w:rPr>
        <w:t>经办人（签章）：法定代表人（签章）：</w:t>
      </w: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lastRenderedPageBreak/>
        <w:t>关联关系表（表一）：</w:t>
      </w:r>
    </w:p>
    <w:p w:rsidR="00920E9B" w:rsidRDefault="00920E9B" w:rsidP="00920E9B">
      <w:pPr>
        <w:pStyle w:val="a5"/>
      </w:pPr>
      <w:r>
        <w:rPr>
          <w:rFonts w:hint="eastAsia"/>
        </w:rPr>
        <w:t>一、“纳税人识别号”：填报关联方所在国家或地区用于纳税申报的纳税人号码。</w:t>
      </w:r>
    </w:p>
    <w:p w:rsidR="00920E9B" w:rsidRDefault="00920E9B" w:rsidP="00920E9B">
      <w:pPr>
        <w:pStyle w:val="a5"/>
      </w:pPr>
      <w:r>
        <w:rPr>
          <w:rFonts w:hint="eastAsia"/>
        </w:rPr>
        <w:t>二、“国家（地区）”：填报关联方所在国家或地区的名称。</w:t>
      </w:r>
    </w:p>
    <w:p w:rsidR="00920E9B" w:rsidRDefault="00920E9B" w:rsidP="00920E9B">
      <w:pPr>
        <w:pStyle w:val="a5"/>
      </w:pPr>
      <w:r>
        <w:rPr>
          <w:rFonts w:hint="eastAsia"/>
        </w:rPr>
        <w:t>三、“地址”：填报关联企业注册地址和实际经营管理机构所在地地址或关联个人住所。</w:t>
      </w:r>
    </w:p>
    <w:p w:rsidR="00920E9B" w:rsidRDefault="00920E9B" w:rsidP="00920E9B">
      <w:pPr>
        <w:pStyle w:val="a5"/>
      </w:pPr>
      <w:r>
        <w:rPr>
          <w:rFonts w:hint="eastAsia"/>
        </w:rPr>
        <w:t>四、“关联关系类型”：应按以下关联关系标准填报代码</w:t>
      </w:r>
      <w:r>
        <w:rPr>
          <w:rFonts w:hint="eastAsia"/>
        </w:rPr>
        <w:t>A</w:t>
      </w:r>
      <w:r>
        <w:rPr>
          <w:rFonts w:hint="eastAsia"/>
        </w:rPr>
        <w:t>、</w:t>
      </w:r>
      <w:r>
        <w:rPr>
          <w:rFonts w:hint="eastAsia"/>
        </w:rPr>
        <w:t>B</w:t>
      </w:r>
      <w:r>
        <w:rPr>
          <w:rFonts w:hint="eastAsia"/>
        </w:rPr>
        <w:t>、</w:t>
      </w:r>
      <w:r>
        <w:rPr>
          <w:rFonts w:hint="eastAsia"/>
        </w:rPr>
        <w:t>C</w:t>
      </w:r>
      <w:r>
        <w:rPr>
          <w:rFonts w:hint="eastAsia"/>
        </w:rPr>
        <w:t>等，有多个关联关系类型的，应填报多个代码：</w:t>
      </w:r>
    </w:p>
    <w:p w:rsidR="00920E9B" w:rsidRDefault="00920E9B" w:rsidP="00920E9B">
      <w:pPr>
        <w:pStyle w:val="a5"/>
      </w:pPr>
      <w:r>
        <w:rPr>
          <w:rFonts w:hint="eastAsia"/>
        </w:rPr>
        <w:t>A</w:t>
      </w:r>
      <w:r>
        <w:rPr>
          <w:rFonts w:hint="eastAsia"/>
        </w:rPr>
        <w:t>．一方直接或间接持有另一方的股份总和达到</w:t>
      </w:r>
      <w:r>
        <w:rPr>
          <w:rFonts w:hint="eastAsia"/>
        </w:rPr>
        <w:t>25%</w:t>
      </w:r>
      <w:r>
        <w:rPr>
          <w:rFonts w:hint="eastAsia"/>
        </w:rPr>
        <w:t>或以上；或者双方直接或间接同为第三方所持有股份达到</w:t>
      </w:r>
      <w:r>
        <w:rPr>
          <w:rFonts w:hint="eastAsia"/>
        </w:rPr>
        <w:t>25%</w:t>
      </w:r>
      <w:r>
        <w:rPr>
          <w:rFonts w:hint="eastAsia"/>
        </w:rPr>
        <w:t>或以上。若一方通过中间方对另一方间接持有股份，只要一方对中间方持股比例达到</w:t>
      </w:r>
      <w:r>
        <w:rPr>
          <w:rFonts w:hint="eastAsia"/>
        </w:rPr>
        <w:t>25%</w:t>
      </w:r>
      <w:r>
        <w:rPr>
          <w:rFonts w:hint="eastAsia"/>
        </w:rPr>
        <w:t>或以上，则一方对另一方的持股比例按照中间方对另一方的持股比例计算；</w:t>
      </w:r>
    </w:p>
    <w:p w:rsidR="00920E9B" w:rsidRDefault="00920E9B" w:rsidP="00920E9B">
      <w:pPr>
        <w:pStyle w:val="a5"/>
      </w:pPr>
      <w:r>
        <w:rPr>
          <w:rFonts w:hint="eastAsia"/>
        </w:rPr>
        <w:t>B</w:t>
      </w:r>
      <w:r>
        <w:rPr>
          <w:rFonts w:hint="eastAsia"/>
        </w:rPr>
        <w:t>．一方与另一方（独立金融机构除外）之间借贷资金占一方实收资本</w:t>
      </w:r>
      <w:r>
        <w:rPr>
          <w:rFonts w:hint="eastAsia"/>
        </w:rPr>
        <w:t>50%</w:t>
      </w:r>
      <w:r>
        <w:rPr>
          <w:rFonts w:hint="eastAsia"/>
        </w:rPr>
        <w:t>或以上，或者一方借贷资金总额的</w:t>
      </w:r>
      <w:r>
        <w:rPr>
          <w:rFonts w:hint="eastAsia"/>
        </w:rPr>
        <w:t>10%</w:t>
      </w:r>
      <w:r>
        <w:rPr>
          <w:rFonts w:hint="eastAsia"/>
        </w:rPr>
        <w:t>或以上是由另一方（独立金融机构除外）担保；</w:t>
      </w:r>
    </w:p>
    <w:p w:rsidR="00920E9B" w:rsidRDefault="00920E9B" w:rsidP="00920E9B">
      <w:pPr>
        <w:pStyle w:val="a5"/>
      </w:pPr>
      <w:r>
        <w:rPr>
          <w:rFonts w:hint="eastAsia"/>
        </w:rPr>
        <w:t>C</w:t>
      </w:r>
      <w:r>
        <w:rPr>
          <w:rFonts w:hint="eastAsia"/>
        </w:rPr>
        <w:t>．一方半数以上的高级管理人员（包括董事会成员和经理）或至少一名可以控制董事会的董事会高级成员是由另一方委派，或者双方半数以上的高级管理人员（包括董事会成员和经理）或至少一名可以控制董事会的董事会高级成员同为第三方委派；</w:t>
      </w:r>
    </w:p>
    <w:p w:rsidR="00920E9B" w:rsidRDefault="00920E9B" w:rsidP="00920E9B">
      <w:pPr>
        <w:pStyle w:val="a5"/>
      </w:pPr>
      <w:r>
        <w:rPr>
          <w:rFonts w:hint="eastAsia"/>
        </w:rPr>
        <w:t>D</w:t>
      </w:r>
      <w:r>
        <w:rPr>
          <w:rFonts w:hint="eastAsia"/>
        </w:rPr>
        <w:t>．一方半数以上的高级管理人员（包括董事会成员和经理）同时担任另一方的高级管理人员（包括董事会成员和经理），或者一方至少一名可以控制董事会的董事会高级成员同时担任另一方的董事会高级成员；</w:t>
      </w:r>
    </w:p>
    <w:p w:rsidR="00920E9B" w:rsidRDefault="00920E9B" w:rsidP="00920E9B">
      <w:pPr>
        <w:pStyle w:val="a5"/>
      </w:pPr>
      <w:r>
        <w:rPr>
          <w:rFonts w:hint="eastAsia"/>
        </w:rPr>
        <w:t>E</w:t>
      </w:r>
      <w:r>
        <w:rPr>
          <w:rFonts w:hint="eastAsia"/>
        </w:rPr>
        <w:t>．一方的生产经营活动必须由另一方提供的工业产权、专有技术等特许权才能正常进行；</w:t>
      </w:r>
    </w:p>
    <w:p w:rsidR="00920E9B" w:rsidRDefault="00920E9B" w:rsidP="00920E9B">
      <w:pPr>
        <w:pStyle w:val="a5"/>
      </w:pPr>
      <w:r>
        <w:rPr>
          <w:rFonts w:hint="eastAsia"/>
        </w:rPr>
        <w:t>F</w:t>
      </w:r>
      <w:r>
        <w:rPr>
          <w:rFonts w:hint="eastAsia"/>
        </w:rPr>
        <w:t>．一方的购买或销售活动主要由另一方控制；</w:t>
      </w:r>
    </w:p>
    <w:p w:rsidR="00920E9B" w:rsidRDefault="00920E9B" w:rsidP="00920E9B">
      <w:pPr>
        <w:pStyle w:val="a5"/>
      </w:pPr>
      <w:r>
        <w:rPr>
          <w:rFonts w:hint="eastAsia"/>
        </w:rPr>
        <w:t>G</w:t>
      </w:r>
      <w:r>
        <w:rPr>
          <w:rFonts w:hint="eastAsia"/>
        </w:rPr>
        <w:t>．一方接受或提供劳务主要由另一方控制；</w:t>
      </w:r>
    </w:p>
    <w:p w:rsidR="00920E9B" w:rsidRDefault="00920E9B" w:rsidP="00920E9B">
      <w:pPr>
        <w:pStyle w:val="a5"/>
      </w:pPr>
      <w:r>
        <w:rPr>
          <w:rFonts w:hint="eastAsia"/>
        </w:rPr>
        <w:t>H</w:t>
      </w:r>
      <w:r>
        <w:rPr>
          <w:rFonts w:hint="eastAsia"/>
        </w:rPr>
        <w:t>．一方对另一方的生产经营、交易具有实质控制、或者双方在利益上具有相关联的其它关系，包括虽未达到</w:t>
      </w:r>
      <w:r>
        <w:rPr>
          <w:rFonts w:hint="eastAsia"/>
        </w:rPr>
        <w:t>A</w:t>
      </w:r>
      <w:r>
        <w:rPr>
          <w:rFonts w:hint="eastAsia"/>
        </w:rPr>
        <w:t>项持股比例，但一方与另一方的主要持股方享受基本相同的经济利益，以及家族、亲属关系等。</w:t>
      </w:r>
    </w:p>
    <w:p w:rsidR="00920E9B" w:rsidRDefault="00920E9B" w:rsidP="00920E9B">
      <w:pPr>
        <w:pStyle w:val="a5"/>
      </w:pPr>
    </w:p>
    <w:p w:rsidR="00920E9B" w:rsidRPr="007B1E7D" w:rsidRDefault="00920E9B" w:rsidP="00920E9B">
      <w:pPr>
        <w:pStyle w:val="2"/>
        <w:rPr>
          <w:rFonts w:ascii="Arial" w:eastAsia="黑体" w:hAnsi="Arial"/>
        </w:rPr>
      </w:pPr>
      <w:r>
        <w:br w:type="page"/>
      </w:r>
      <w:bookmarkStart w:id="1" w:name="_Toc413511798"/>
      <w:r>
        <w:rPr>
          <w:rFonts w:hint="eastAsia"/>
        </w:rPr>
        <w:lastRenderedPageBreak/>
        <w:t>A06</w:t>
      </w:r>
      <w:r w:rsidRPr="00652545">
        <w:rPr>
          <w:rFonts w:hint="eastAsia"/>
        </w:rPr>
        <w:t>085</w:t>
      </w:r>
      <w:r>
        <w:rPr>
          <w:rFonts w:hint="eastAsia"/>
        </w:rPr>
        <w:t>《关联交易汇总表（表二）》</w:t>
      </w:r>
      <w:bookmarkEnd w:id="1"/>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关联交易汇总表(表二)</w:t>
      </w:r>
    </w:p>
    <w:p w:rsidR="00920E9B" w:rsidRDefault="00920E9B" w:rsidP="00920E9B">
      <w:pPr>
        <w:spacing w:line="400" w:lineRule="atLeast"/>
        <w:ind w:left="360" w:hanging="360"/>
      </w:pPr>
      <w:r>
        <w:rPr>
          <w:b/>
          <w:bCs/>
        </w:rPr>
        <w:t>1</w:t>
      </w:r>
      <w:r>
        <w:rPr>
          <w:b/>
          <w:bCs/>
        </w:rPr>
        <w:t>．</w:t>
      </w:r>
      <w:r>
        <w:rPr>
          <w:b/>
          <w:bCs/>
          <w:sz w:val="14"/>
          <w:szCs w:val="14"/>
        </w:rPr>
        <w:t xml:space="preserve">  </w:t>
      </w:r>
      <w:r>
        <w:rPr>
          <w:rFonts w:ascii="宋体" w:hAnsi="宋体" w:hint="eastAsia"/>
          <w:b/>
          <w:bCs/>
        </w:rPr>
        <w:t>本年度是否按要求准备同期资料：是</w:t>
      </w:r>
      <w:r>
        <w:rPr>
          <w:rFonts w:ascii="宋体" w:hAnsi="宋体" w:hint="eastAsia"/>
          <w:sz w:val="28"/>
          <w:szCs w:val="28"/>
        </w:rPr>
        <w:t>□</w:t>
      </w:r>
      <w:r>
        <w:rPr>
          <w:rFonts w:ascii="宋体" w:hAnsi="宋体" w:hint="eastAsia"/>
          <w:b/>
          <w:bCs/>
        </w:rPr>
        <w:t>否</w:t>
      </w:r>
      <w:r>
        <w:rPr>
          <w:rFonts w:ascii="宋体" w:hAnsi="宋体" w:hint="eastAsia"/>
          <w:sz w:val="28"/>
          <w:szCs w:val="28"/>
        </w:rPr>
        <w:t>□</w:t>
      </w:r>
      <w:r>
        <w:rPr>
          <w:rFonts w:ascii="宋体" w:hAnsi="宋体" w:hint="eastAsia"/>
          <w:b/>
          <w:bCs/>
        </w:rPr>
        <w:t>；</w:t>
      </w:r>
      <w:r>
        <w:rPr>
          <w:b/>
          <w:bCs/>
        </w:rPr>
        <w:t>2</w:t>
      </w:r>
      <w:r>
        <w:rPr>
          <w:rFonts w:ascii="宋体" w:hAnsi="宋体" w:hint="eastAsia"/>
        </w:rPr>
        <w:t>．</w:t>
      </w:r>
      <w:r>
        <w:rPr>
          <w:rFonts w:ascii="宋体" w:hAnsi="宋体" w:hint="eastAsia"/>
          <w:b/>
          <w:bCs/>
        </w:rPr>
        <w:t>本年度免除准备同期资料</w:t>
      </w:r>
      <w:r>
        <w:rPr>
          <w:rFonts w:ascii="宋体" w:hAnsi="宋体" w:hint="eastAsia"/>
          <w:sz w:val="28"/>
          <w:szCs w:val="28"/>
        </w:rPr>
        <w:t>□</w:t>
      </w:r>
      <w:r>
        <w:rPr>
          <w:rFonts w:ascii="宋体" w:hAnsi="宋体" w:hint="eastAsia"/>
          <w:b/>
          <w:bCs/>
        </w:rPr>
        <w:t>；</w:t>
      </w:r>
      <w:r>
        <w:rPr>
          <w:b/>
          <w:bCs/>
        </w:rPr>
        <w:t>3</w:t>
      </w:r>
      <w:r>
        <w:rPr>
          <w:rFonts w:ascii="宋体" w:hAnsi="宋体" w:hint="eastAsia"/>
        </w:rPr>
        <w:t>．</w:t>
      </w:r>
      <w:r>
        <w:rPr>
          <w:rFonts w:ascii="宋体" w:hAnsi="宋体" w:hint="eastAsia"/>
          <w:b/>
          <w:bCs/>
        </w:rPr>
        <w:t>本年度是否签订成本分摊协议：是</w:t>
      </w:r>
      <w:r>
        <w:rPr>
          <w:rFonts w:ascii="宋体" w:hAnsi="宋体" w:hint="eastAsia"/>
          <w:sz w:val="28"/>
          <w:szCs w:val="28"/>
        </w:rPr>
        <w:t>□</w:t>
      </w:r>
      <w:r>
        <w:rPr>
          <w:rFonts w:ascii="宋体" w:hAnsi="宋体" w:hint="eastAsia"/>
          <w:b/>
          <w:bCs/>
        </w:rPr>
        <w:t>否</w:t>
      </w:r>
      <w:r>
        <w:rPr>
          <w:rFonts w:ascii="宋体" w:hAnsi="宋体" w:hint="eastAsia"/>
          <w:sz w:val="28"/>
          <w:szCs w:val="28"/>
        </w:rPr>
        <w:t>□</w:t>
      </w:r>
      <w:r>
        <w:t xml:space="preserve">          </w:t>
      </w:r>
    </w:p>
    <w:p w:rsidR="00920E9B" w:rsidRDefault="00920E9B" w:rsidP="00920E9B">
      <w:pPr>
        <w:spacing w:line="400" w:lineRule="atLeast"/>
        <w:jc w:val="right"/>
      </w:pPr>
      <w:r>
        <w:rPr>
          <w:rFonts w:ascii="宋体" w:hAnsi="宋体" w:hint="eastAsia"/>
        </w:rPr>
        <w:t>金额单位：人民币元</w:t>
      </w:r>
      <w:r>
        <w:t>(</w:t>
      </w:r>
      <w:r>
        <w:rPr>
          <w:rFonts w:ascii="宋体" w:hAnsi="宋体" w:hint="eastAsia"/>
        </w:rPr>
        <w:t>列至角分</w:t>
      </w:r>
      <w:r>
        <w:t>)</w:t>
      </w:r>
    </w:p>
    <w:tbl>
      <w:tblPr>
        <w:tblW w:w="5000" w:type="pct"/>
        <w:tblCellMar>
          <w:left w:w="0" w:type="dxa"/>
          <w:right w:w="0" w:type="dxa"/>
        </w:tblCellMar>
        <w:tblLook w:val="0000"/>
      </w:tblPr>
      <w:tblGrid>
        <w:gridCol w:w="1015"/>
        <w:gridCol w:w="768"/>
        <w:gridCol w:w="836"/>
        <w:gridCol w:w="722"/>
        <w:gridCol w:w="1145"/>
        <w:gridCol w:w="722"/>
        <w:gridCol w:w="722"/>
        <w:gridCol w:w="1148"/>
        <w:gridCol w:w="722"/>
        <w:gridCol w:w="722"/>
      </w:tblGrid>
      <w:tr w:rsidR="00920E9B" w:rsidTr="00963FBE">
        <w:trPr>
          <w:trHeight w:val="663"/>
        </w:trPr>
        <w:tc>
          <w:tcPr>
            <w:tcW w:w="60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交易类型</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交易总金额</w:t>
            </w:r>
            <w:r>
              <w:t xml:space="preserve">    </w:t>
            </w:r>
          </w:p>
        </w:tc>
        <w:tc>
          <w:tcPr>
            <w:tcW w:w="9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关联交易</w:t>
            </w:r>
          </w:p>
        </w:tc>
        <w:tc>
          <w:tcPr>
            <w:tcW w:w="151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境外关联交易</w:t>
            </w:r>
          </w:p>
        </w:tc>
        <w:tc>
          <w:tcPr>
            <w:tcW w:w="151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境内关联交易</w:t>
            </w:r>
          </w:p>
        </w:tc>
      </w:tr>
      <w:tr w:rsidR="00920E9B" w:rsidTr="00963FBE">
        <w:trPr>
          <w:trHeight w:val="570"/>
        </w:trPr>
        <w:tc>
          <w:tcPr>
            <w:tcW w:w="604"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59"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比例</w:t>
            </w:r>
            <w:r>
              <w:t>%</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r>
              <w:t xml:space="preserve">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比例</w:t>
            </w:r>
            <w: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比例</w:t>
            </w:r>
            <w:r>
              <w:t>%</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r>
              <w:t xml:space="preserve">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比例</w:t>
            </w:r>
            <w: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比例</w:t>
            </w:r>
            <w:r>
              <w:t>%</w:t>
            </w:r>
          </w:p>
        </w:tc>
      </w:tr>
      <w:tr w:rsidR="00920E9B" w:rsidTr="00963FBE">
        <w:trPr>
          <w:trHeight w:val="319"/>
        </w:trPr>
        <w:tc>
          <w:tcPr>
            <w:tcW w:w="604"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1</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2=4+7</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3=2/1</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4</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5=4/1</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6=4/2</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7</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8=7/1</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20" w:lineRule="atLeast"/>
              <w:jc w:val="center"/>
              <w:rPr>
                <w:szCs w:val="21"/>
              </w:rPr>
            </w:pPr>
            <w:r>
              <w:t>9=7/2</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材料</w:t>
            </w:r>
            <w:r>
              <w:t>(</w:t>
            </w:r>
            <w:r>
              <w:rPr>
                <w:rFonts w:ascii="宋体" w:hAnsi="宋体" w:hint="eastAsia"/>
              </w:rPr>
              <w:t>商品</w:t>
            </w:r>
            <w:r>
              <w:t>)</w:t>
            </w:r>
            <w:r>
              <w:rPr>
                <w:rFonts w:ascii="宋体" w:hAnsi="宋体" w:hint="eastAsia"/>
              </w:rPr>
              <w:t>购入</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商品</w:t>
            </w:r>
            <w:r>
              <w:t>(</w:t>
            </w:r>
            <w:r>
              <w:rPr>
                <w:rFonts w:ascii="宋体" w:hAnsi="宋体" w:hint="eastAsia"/>
              </w:rPr>
              <w:t>材料</w:t>
            </w:r>
            <w:r>
              <w:t>)</w:t>
            </w:r>
            <w:r>
              <w:rPr>
                <w:rFonts w:ascii="宋体" w:hAnsi="宋体" w:hint="eastAsia"/>
              </w:rPr>
              <w:t>销售</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劳务收入</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劳务支出</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受让无形资产</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出让无形资产</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lastRenderedPageBreak/>
              <w:t>受让固定资产</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出让固定资产</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融资应计利息收入</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融资应计利息支出</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其他</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r>
      <w:tr w:rsidR="00920E9B" w:rsidTr="00963FBE">
        <w:trPr>
          <w:trHeight w:val="454"/>
        </w:trPr>
        <w:tc>
          <w:tcPr>
            <w:tcW w:w="6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合</w:t>
            </w:r>
            <w:r>
              <w:t xml:space="preserve">    </w:t>
            </w:r>
            <w:r>
              <w:rPr>
                <w:rFonts w:ascii="宋体" w:hAnsi="宋体" w:hint="eastAsia"/>
              </w:rPr>
              <w:t>计</w:t>
            </w:r>
          </w:p>
        </w:tc>
        <w:tc>
          <w:tcPr>
            <w:tcW w:w="45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97"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t> </w:t>
            </w:r>
          </w:p>
        </w:tc>
      </w:tr>
    </w:tbl>
    <w:p w:rsidR="00920E9B" w:rsidRDefault="00920E9B" w:rsidP="00920E9B">
      <w:r>
        <w:t> </w:t>
      </w:r>
      <w:r>
        <w:rPr>
          <w:rFonts w:hint="eastAsia"/>
        </w:rPr>
        <w:t>经办人（签章）：法定代表人（签章）</w:t>
      </w:r>
    </w:p>
    <w:p w:rsidR="00920E9B" w:rsidRPr="00AC20D5" w:rsidRDefault="00920E9B" w:rsidP="00920E9B">
      <w:pPr>
        <w:pStyle w:val="a5"/>
      </w:pPr>
    </w:p>
    <w:p w:rsidR="00920E9B" w:rsidRDefault="00920E9B" w:rsidP="00920E9B">
      <w:pPr>
        <w:pStyle w:val="a6"/>
        <w:ind w:firstLine="422"/>
        <w:jc w:val="left"/>
      </w:pPr>
      <w:r>
        <w:rPr>
          <w:rFonts w:hint="eastAsia"/>
        </w:rPr>
        <w:t>四、表单说明</w:t>
      </w:r>
    </w:p>
    <w:p w:rsidR="00920E9B" w:rsidRDefault="00920E9B" w:rsidP="00920E9B">
      <w:pPr>
        <w:pStyle w:val="a5"/>
      </w:pPr>
      <w:r>
        <w:rPr>
          <w:rFonts w:hint="eastAsia"/>
        </w:rPr>
        <w:t>关联交易汇总表（表二）：</w:t>
      </w:r>
    </w:p>
    <w:p w:rsidR="00920E9B" w:rsidRDefault="00920E9B" w:rsidP="00920E9B">
      <w:pPr>
        <w:pStyle w:val="a5"/>
      </w:pPr>
      <w:r>
        <w:rPr>
          <w:rFonts w:hint="eastAsia"/>
        </w:rPr>
        <w:t>一、本表为表三至表七的汇总情况表，除其他交易类型的交易金额外，所有交易类型的交易金额均为表三至表七各表的相应交易类型的交易金额汇总数。各表间勾稽关系如下：</w:t>
      </w:r>
    </w:p>
    <w:p w:rsidR="00920E9B" w:rsidRDefault="00920E9B" w:rsidP="00920E9B">
      <w:pPr>
        <w:pStyle w:val="a5"/>
      </w:pPr>
      <w:r>
        <w:rPr>
          <w:rFonts w:hint="eastAsia"/>
        </w:rPr>
        <w:t>1</w:t>
      </w:r>
      <w:r>
        <w:rPr>
          <w:rFonts w:hint="eastAsia"/>
        </w:rPr>
        <w:t>．材料（商品）购入第</w:t>
      </w:r>
      <w:r>
        <w:rPr>
          <w:rFonts w:hint="eastAsia"/>
        </w:rPr>
        <w:t>1</w:t>
      </w:r>
      <w:r>
        <w:rPr>
          <w:rFonts w:hint="eastAsia"/>
        </w:rPr>
        <w:t>列</w:t>
      </w:r>
      <w:r>
        <w:rPr>
          <w:rFonts w:hint="eastAsia"/>
        </w:rPr>
        <w:t>=</w:t>
      </w:r>
      <w:r>
        <w:rPr>
          <w:rFonts w:hint="eastAsia"/>
        </w:rPr>
        <w:t>表</w:t>
      </w:r>
      <w:r>
        <w:rPr>
          <w:rFonts w:hint="eastAsia"/>
        </w:rPr>
        <w:t>3</w:t>
      </w:r>
      <w:r>
        <w:rPr>
          <w:rFonts w:hint="eastAsia"/>
        </w:rPr>
        <w:t>购销表第</w:t>
      </w:r>
      <w:r>
        <w:rPr>
          <w:rFonts w:hint="eastAsia"/>
        </w:rPr>
        <w:t>1</w:t>
      </w:r>
      <w:r>
        <w:rPr>
          <w:rFonts w:hint="eastAsia"/>
        </w:rPr>
        <w:t>项；</w:t>
      </w:r>
    </w:p>
    <w:p w:rsidR="00920E9B" w:rsidRDefault="00920E9B" w:rsidP="00920E9B">
      <w:pPr>
        <w:pStyle w:val="a5"/>
      </w:pPr>
      <w:r>
        <w:rPr>
          <w:rFonts w:hint="eastAsia"/>
        </w:rPr>
        <w:t>材料（商品）购入第</w:t>
      </w:r>
      <w:r>
        <w:rPr>
          <w:rFonts w:hint="eastAsia"/>
        </w:rPr>
        <w:t>4</w:t>
      </w:r>
      <w:r>
        <w:rPr>
          <w:rFonts w:hint="eastAsia"/>
        </w:rPr>
        <w:t>列</w:t>
      </w:r>
      <w:r>
        <w:rPr>
          <w:rFonts w:hint="eastAsia"/>
        </w:rPr>
        <w:t>=</w:t>
      </w:r>
      <w:r>
        <w:rPr>
          <w:rFonts w:hint="eastAsia"/>
        </w:rPr>
        <w:t>表</w:t>
      </w:r>
      <w:r>
        <w:rPr>
          <w:rFonts w:hint="eastAsia"/>
        </w:rPr>
        <w:t>3</w:t>
      </w:r>
      <w:r>
        <w:rPr>
          <w:rFonts w:hint="eastAsia"/>
        </w:rPr>
        <w:t>购销表第</w:t>
      </w:r>
      <w:r>
        <w:rPr>
          <w:rFonts w:hint="eastAsia"/>
        </w:rPr>
        <w:t>4</w:t>
      </w:r>
      <w:r>
        <w:rPr>
          <w:rFonts w:hint="eastAsia"/>
        </w:rPr>
        <w:t>项；</w:t>
      </w:r>
    </w:p>
    <w:p w:rsidR="00920E9B" w:rsidRDefault="00920E9B" w:rsidP="00920E9B">
      <w:pPr>
        <w:pStyle w:val="a5"/>
      </w:pPr>
      <w:r>
        <w:rPr>
          <w:rFonts w:hint="eastAsia"/>
        </w:rPr>
        <w:t>材料（商品）购入第</w:t>
      </w:r>
      <w:r>
        <w:rPr>
          <w:rFonts w:hint="eastAsia"/>
        </w:rPr>
        <w:t>7</w:t>
      </w:r>
      <w:r>
        <w:rPr>
          <w:rFonts w:hint="eastAsia"/>
        </w:rPr>
        <w:t>列</w:t>
      </w:r>
      <w:r>
        <w:rPr>
          <w:rFonts w:hint="eastAsia"/>
        </w:rPr>
        <w:t>=</w:t>
      </w:r>
      <w:r>
        <w:rPr>
          <w:rFonts w:hint="eastAsia"/>
        </w:rPr>
        <w:t>表</w:t>
      </w:r>
      <w:r>
        <w:rPr>
          <w:rFonts w:hint="eastAsia"/>
        </w:rPr>
        <w:t>3</w:t>
      </w:r>
      <w:r>
        <w:rPr>
          <w:rFonts w:hint="eastAsia"/>
        </w:rPr>
        <w:t>购销表第</w:t>
      </w:r>
      <w:r>
        <w:rPr>
          <w:rFonts w:hint="eastAsia"/>
        </w:rPr>
        <w:t>7</w:t>
      </w:r>
      <w:r>
        <w:rPr>
          <w:rFonts w:hint="eastAsia"/>
        </w:rPr>
        <w:t>项。</w:t>
      </w:r>
    </w:p>
    <w:p w:rsidR="00920E9B" w:rsidRDefault="00920E9B" w:rsidP="00920E9B">
      <w:pPr>
        <w:pStyle w:val="a5"/>
      </w:pPr>
      <w:r>
        <w:rPr>
          <w:rFonts w:hint="eastAsia"/>
        </w:rPr>
        <w:t>2</w:t>
      </w:r>
      <w:r>
        <w:rPr>
          <w:rFonts w:hint="eastAsia"/>
        </w:rPr>
        <w:t>．商品（材料）销售第</w:t>
      </w:r>
      <w:r>
        <w:rPr>
          <w:rFonts w:hint="eastAsia"/>
        </w:rPr>
        <w:t>1</w:t>
      </w:r>
      <w:r>
        <w:rPr>
          <w:rFonts w:hint="eastAsia"/>
        </w:rPr>
        <w:t>列</w:t>
      </w:r>
      <w:r>
        <w:rPr>
          <w:rFonts w:hint="eastAsia"/>
        </w:rPr>
        <w:t>=</w:t>
      </w:r>
      <w:r>
        <w:rPr>
          <w:rFonts w:hint="eastAsia"/>
        </w:rPr>
        <w:t>表</w:t>
      </w:r>
      <w:r>
        <w:rPr>
          <w:rFonts w:hint="eastAsia"/>
        </w:rPr>
        <w:t>3</w:t>
      </w:r>
      <w:r>
        <w:rPr>
          <w:rFonts w:hint="eastAsia"/>
        </w:rPr>
        <w:t>购销表第</w:t>
      </w:r>
      <w:r>
        <w:rPr>
          <w:rFonts w:hint="eastAsia"/>
        </w:rPr>
        <w:t>8</w:t>
      </w:r>
      <w:r>
        <w:rPr>
          <w:rFonts w:hint="eastAsia"/>
        </w:rPr>
        <w:t>项；</w:t>
      </w:r>
    </w:p>
    <w:p w:rsidR="00920E9B" w:rsidRDefault="00920E9B" w:rsidP="00920E9B">
      <w:pPr>
        <w:pStyle w:val="a5"/>
      </w:pPr>
      <w:r>
        <w:rPr>
          <w:rFonts w:hint="eastAsia"/>
        </w:rPr>
        <w:t>商品（材料）销售第</w:t>
      </w:r>
      <w:r>
        <w:rPr>
          <w:rFonts w:hint="eastAsia"/>
        </w:rPr>
        <w:t>4</w:t>
      </w:r>
      <w:r>
        <w:rPr>
          <w:rFonts w:hint="eastAsia"/>
        </w:rPr>
        <w:t>列</w:t>
      </w:r>
      <w:r>
        <w:rPr>
          <w:rFonts w:hint="eastAsia"/>
        </w:rPr>
        <w:t>=</w:t>
      </w:r>
      <w:r>
        <w:rPr>
          <w:rFonts w:hint="eastAsia"/>
        </w:rPr>
        <w:t>表</w:t>
      </w:r>
      <w:r>
        <w:rPr>
          <w:rFonts w:hint="eastAsia"/>
        </w:rPr>
        <w:t>3</w:t>
      </w:r>
      <w:r>
        <w:rPr>
          <w:rFonts w:hint="eastAsia"/>
        </w:rPr>
        <w:t>购销表第</w:t>
      </w:r>
      <w:r>
        <w:rPr>
          <w:rFonts w:hint="eastAsia"/>
        </w:rPr>
        <w:t>11</w:t>
      </w:r>
      <w:r>
        <w:rPr>
          <w:rFonts w:hint="eastAsia"/>
        </w:rPr>
        <w:t>项；</w:t>
      </w:r>
    </w:p>
    <w:p w:rsidR="00920E9B" w:rsidRDefault="00920E9B" w:rsidP="00920E9B">
      <w:pPr>
        <w:pStyle w:val="a5"/>
      </w:pPr>
      <w:r>
        <w:rPr>
          <w:rFonts w:hint="eastAsia"/>
        </w:rPr>
        <w:t>商品（材料）销售第</w:t>
      </w:r>
      <w:r>
        <w:rPr>
          <w:rFonts w:hint="eastAsia"/>
        </w:rPr>
        <w:t>7</w:t>
      </w:r>
      <w:r>
        <w:rPr>
          <w:rFonts w:hint="eastAsia"/>
        </w:rPr>
        <w:t>列</w:t>
      </w:r>
      <w:r>
        <w:rPr>
          <w:rFonts w:hint="eastAsia"/>
        </w:rPr>
        <w:t>=</w:t>
      </w:r>
      <w:r>
        <w:rPr>
          <w:rFonts w:hint="eastAsia"/>
        </w:rPr>
        <w:t>表</w:t>
      </w:r>
      <w:r>
        <w:rPr>
          <w:rFonts w:hint="eastAsia"/>
        </w:rPr>
        <w:t>3</w:t>
      </w:r>
      <w:r>
        <w:rPr>
          <w:rFonts w:hint="eastAsia"/>
        </w:rPr>
        <w:t>购销表第</w:t>
      </w:r>
      <w:r>
        <w:rPr>
          <w:rFonts w:hint="eastAsia"/>
        </w:rPr>
        <w:t>14</w:t>
      </w:r>
      <w:r>
        <w:rPr>
          <w:rFonts w:hint="eastAsia"/>
        </w:rPr>
        <w:t>项。</w:t>
      </w:r>
    </w:p>
    <w:p w:rsidR="00920E9B" w:rsidRDefault="00920E9B" w:rsidP="00920E9B">
      <w:pPr>
        <w:pStyle w:val="a5"/>
      </w:pPr>
      <w:r>
        <w:rPr>
          <w:rFonts w:hint="eastAsia"/>
        </w:rPr>
        <w:t>3</w:t>
      </w:r>
      <w:r>
        <w:rPr>
          <w:rFonts w:hint="eastAsia"/>
        </w:rPr>
        <w:t>．劳务收入第</w:t>
      </w:r>
      <w:r>
        <w:rPr>
          <w:rFonts w:hint="eastAsia"/>
        </w:rPr>
        <w:t>1</w:t>
      </w:r>
      <w:r>
        <w:rPr>
          <w:rFonts w:hint="eastAsia"/>
        </w:rPr>
        <w:t>列</w:t>
      </w:r>
      <w:r>
        <w:rPr>
          <w:rFonts w:hint="eastAsia"/>
        </w:rPr>
        <w:t>=</w:t>
      </w:r>
      <w:r>
        <w:rPr>
          <w:rFonts w:hint="eastAsia"/>
        </w:rPr>
        <w:t>表</w:t>
      </w:r>
      <w:r>
        <w:rPr>
          <w:rFonts w:hint="eastAsia"/>
        </w:rPr>
        <w:t>4</w:t>
      </w:r>
      <w:r>
        <w:rPr>
          <w:rFonts w:hint="eastAsia"/>
        </w:rPr>
        <w:t>劳务表第</w:t>
      </w:r>
      <w:r>
        <w:rPr>
          <w:rFonts w:hint="eastAsia"/>
        </w:rPr>
        <w:t>1</w:t>
      </w:r>
      <w:r>
        <w:rPr>
          <w:rFonts w:hint="eastAsia"/>
        </w:rPr>
        <w:t>项；</w:t>
      </w:r>
    </w:p>
    <w:p w:rsidR="00920E9B" w:rsidRDefault="00920E9B" w:rsidP="00920E9B">
      <w:pPr>
        <w:pStyle w:val="a5"/>
      </w:pPr>
      <w:r>
        <w:rPr>
          <w:rFonts w:hint="eastAsia"/>
        </w:rPr>
        <w:t>劳务收入第</w:t>
      </w:r>
      <w:r>
        <w:rPr>
          <w:rFonts w:hint="eastAsia"/>
        </w:rPr>
        <w:t>4</w:t>
      </w:r>
      <w:r>
        <w:rPr>
          <w:rFonts w:hint="eastAsia"/>
        </w:rPr>
        <w:t>列</w:t>
      </w:r>
      <w:r>
        <w:rPr>
          <w:rFonts w:hint="eastAsia"/>
        </w:rPr>
        <w:t>=</w:t>
      </w:r>
      <w:r>
        <w:rPr>
          <w:rFonts w:hint="eastAsia"/>
        </w:rPr>
        <w:t>表</w:t>
      </w:r>
      <w:r>
        <w:rPr>
          <w:rFonts w:hint="eastAsia"/>
        </w:rPr>
        <w:t>4</w:t>
      </w:r>
      <w:r>
        <w:rPr>
          <w:rFonts w:hint="eastAsia"/>
        </w:rPr>
        <w:t>劳务表第</w:t>
      </w:r>
      <w:r>
        <w:rPr>
          <w:rFonts w:hint="eastAsia"/>
        </w:rPr>
        <w:t>4</w:t>
      </w:r>
      <w:r>
        <w:rPr>
          <w:rFonts w:hint="eastAsia"/>
        </w:rPr>
        <w:t>项；</w:t>
      </w:r>
    </w:p>
    <w:p w:rsidR="00920E9B" w:rsidRDefault="00920E9B" w:rsidP="00920E9B">
      <w:pPr>
        <w:pStyle w:val="a5"/>
      </w:pPr>
      <w:r>
        <w:rPr>
          <w:rFonts w:hint="eastAsia"/>
        </w:rPr>
        <w:t>劳务收入第</w:t>
      </w:r>
      <w:r>
        <w:rPr>
          <w:rFonts w:hint="eastAsia"/>
        </w:rPr>
        <w:t>7</w:t>
      </w:r>
      <w:r>
        <w:rPr>
          <w:rFonts w:hint="eastAsia"/>
        </w:rPr>
        <w:t>列</w:t>
      </w:r>
      <w:r>
        <w:rPr>
          <w:rFonts w:hint="eastAsia"/>
        </w:rPr>
        <w:t>=</w:t>
      </w:r>
      <w:r>
        <w:rPr>
          <w:rFonts w:hint="eastAsia"/>
        </w:rPr>
        <w:t>表</w:t>
      </w:r>
      <w:r>
        <w:rPr>
          <w:rFonts w:hint="eastAsia"/>
        </w:rPr>
        <w:t>4</w:t>
      </w:r>
      <w:r>
        <w:rPr>
          <w:rFonts w:hint="eastAsia"/>
        </w:rPr>
        <w:t>劳务表第</w:t>
      </w:r>
      <w:r>
        <w:rPr>
          <w:rFonts w:hint="eastAsia"/>
        </w:rPr>
        <w:t>7</w:t>
      </w:r>
      <w:r>
        <w:rPr>
          <w:rFonts w:hint="eastAsia"/>
        </w:rPr>
        <w:t>项。</w:t>
      </w:r>
    </w:p>
    <w:p w:rsidR="00920E9B" w:rsidRDefault="00920E9B" w:rsidP="00920E9B">
      <w:pPr>
        <w:pStyle w:val="a5"/>
      </w:pPr>
      <w:r>
        <w:rPr>
          <w:rFonts w:hint="eastAsia"/>
        </w:rPr>
        <w:t>4</w:t>
      </w:r>
      <w:r>
        <w:rPr>
          <w:rFonts w:hint="eastAsia"/>
        </w:rPr>
        <w:t>．劳务支出第</w:t>
      </w:r>
      <w:r>
        <w:rPr>
          <w:rFonts w:hint="eastAsia"/>
        </w:rPr>
        <w:t>1</w:t>
      </w:r>
      <w:r>
        <w:rPr>
          <w:rFonts w:hint="eastAsia"/>
        </w:rPr>
        <w:t>列</w:t>
      </w:r>
      <w:r>
        <w:rPr>
          <w:rFonts w:hint="eastAsia"/>
        </w:rPr>
        <w:t>=</w:t>
      </w:r>
      <w:r>
        <w:rPr>
          <w:rFonts w:hint="eastAsia"/>
        </w:rPr>
        <w:t>表</w:t>
      </w:r>
      <w:r>
        <w:rPr>
          <w:rFonts w:hint="eastAsia"/>
        </w:rPr>
        <w:t>4</w:t>
      </w:r>
      <w:r>
        <w:rPr>
          <w:rFonts w:hint="eastAsia"/>
        </w:rPr>
        <w:t>劳务表第</w:t>
      </w:r>
      <w:r>
        <w:rPr>
          <w:rFonts w:hint="eastAsia"/>
        </w:rPr>
        <w:t>8</w:t>
      </w:r>
      <w:r>
        <w:rPr>
          <w:rFonts w:hint="eastAsia"/>
        </w:rPr>
        <w:t>项；</w:t>
      </w:r>
    </w:p>
    <w:p w:rsidR="00920E9B" w:rsidRDefault="00920E9B" w:rsidP="00920E9B">
      <w:pPr>
        <w:pStyle w:val="a5"/>
      </w:pPr>
      <w:r>
        <w:rPr>
          <w:rFonts w:hint="eastAsia"/>
        </w:rPr>
        <w:t>劳务支出第</w:t>
      </w:r>
      <w:r>
        <w:rPr>
          <w:rFonts w:hint="eastAsia"/>
        </w:rPr>
        <w:t>4</w:t>
      </w:r>
      <w:r>
        <w:rPr>
          <w:rFonts w:hint="eastAsia"/>
        </w:rPr>
        <w:t>列</w:t>
      </w:r>
      <w:r>
        <w:rPr>
          <w:rFonts w:hint="eastAsia"/>
        </w:rPr>
        <w:t>=</w:t>
      </w:r>
      <w:r>
        <w:rPr>
          <w:rFonts w:hint="eastAsia"/>
        </w:rPr>
        <w:t>表</w:t>
      </w:r>
      <w:r>
        <w:rPr>
          <w:rFonts w:hint="eastAsia"/>
        </w:rPr>
        <w:t>4</w:t>
      </w:r>
      <w:r>
        <w:rPr>
          <w:rFonts w:hint="eastAsia"/>
        </w:rPr>
        <w:t>劳务表第</w:t>
      </w:r>
      <w:r>
        <w:rPr>
          <w:rFonts w:hint="eastAsia"/>
        </w:rPr>
        <w:t>11</w:t>
      </w:r>
      <w:r>
        <w:rPr>
          <w:rFonts w:hint="eastAsia"/>
        </w:rPr>
        <w:t>项；</w:t>
      </w:r>
    </w:p>
    <w:p w:rsidR="00920E9B" w:rsidRDefault="00920E9B" w:rsidP="00920E9B">
      <w:pPr>
        <w:pStyle w:val="a5"/>
      </w:pPr>
      <w:r>
        <w:rPr>
          <w:rFonts w:hint="eastAsia"/>
        </w:rPr>
        <w:t>劳务支出第</w:t>
      </w:r>
      <w:r>
        <w:rPr>
          <w:rFonts w:hint="eastAsia"/>
        </w:rPr>
        <w:t>7</w:t>
      </w:r>
      <w:r>
        <w:rPr>
          <w:rFonts w:hint="eastAsia"/>
        </w:rPr>
        <w:t>列</w:t>
      </w:r>
      <w:r>
        <w:rPr>
          <w:rFonts w:hint="eastAsia"/>
        </w:rPr>
        <w:t>=</w:t>
      </w:r>
      <w:r>
        <w:rPr>
          <w:rFonts w:hint="eastAsia"/>
        </w:rPr>
        <w:t>表</w:t>
      </w:r>
      <w:r>
        <w:rPr>
          <w:rFonts w:hint="eastAsia"/>
        </w:rPr>
        <w:t>4</w:t>
      </w:r>
      <w:r>
        <w:rPr>
          <w:rFonts w:hint="eastAsia"/>
        </w:rPr>
        <w:t>劳务表第</w:t>
      </w:r>
      <w:r>
        <w:rPr>
          <w:rFonts w:hint="eastAsia"/>
        </w:rPr>
        <w:t>14</w:t>
      </w:r>
      <w:r>
        <w:rPr>
          <w:rFonts w:hint="eastAsia"/>
        </w:rPr>
        <w:t>项。</w:t>
      </w:r>
    </w:p>
    <w:p w:rsidR="00920E9B" w:rsidRDefault="00920E9B" w:rsidP="00920E9B">
      <w:pPr>
        <w:pStyle w:val="a5"/>
      </w:pPr>
      <w:r>
        <w:rPr>
          <w:rFonts w:hint="eastAsia"/>
        </w:rPr>
        <w:t>5</w:t>
      </w:r>
      <w:r>
        <w:rPr>
          <w:rFonts w:hint="eastAsia"/>
        </w:rPr>
        <w:t>．受让无形资产第</w:t>
      </w:r>
      <w:r>
        <w:rPr>
          <w:rFonts w:hint="eastAsia"/>
        </w:rPr>
        <w:t>1</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1</w:t>
      </w:r>
      <w:r>
        <w:rPr>
          <w:rFonts w:hint="eastAsia"/>
        </w:rPr>
        <w:t>列；</w:t>
      </w:r>
    </w:p>
    <w:p w:rsidR="00920E9B" w:rsidRDefault="00920E9B" w:rsidP="00920E9B">
      <w:pPr>
        <w:pStyle w:val="a5"/>
      </w:pPr>
      <w:r>
        <w:rPr>
          <w:rFonts w:hint="eastAsia"/>
        </w:rPr>
        <w:t>受让无形资产第</w:t>
      </w:r>
      <w:r>
        <w:rPr>
          <w:rFonts w:hint="eastAsia"/>
        </w:rPr>
        <w:t>4</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2</w:t>
      </w:r>
      <w:r>
        <w:rPr>
          <w:rFonts w:hint="eastAsia"/>
        </w:rPr>
        <w:t>列；</w:t>
      </w:r>
    </w:p>
    <w:p w:rsidR="00920E9B" w:rsidRDefault="00920E9B" w:rsidP="00920E9B">
      <w:pPr>
        <w:pStyle w:val="a5"/>
      </w:pPr>
      <w:r>
        <w:rPr>
          <w:rFonts w:hint="eastAsia"/>
        </w:rPr>
        <w:t>受让无形资产第</w:t>
      </w:r>
      <w:r>
        <w:rPr>
          <w:rFonts w:hint="eastAsia"/>
        </w:rPr>
        <w:t>7</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4</w:t>
      </w:r>
      <w:r>
        <w:rPr>
          <w:rFonts w:hint="eastAsia"/>
        </w:rPr>
        <w:t>列。</w:t>
      </w:r>
    </w:p>
    <w:p w:rsidR="00920E9B" w:rsidRDefault="00920E9B" w:rsidP="00920E9B">
      <w:pPr>
        <w:pStyle w:val="a5"/>
      </w:pPr>
      <w:r>
        <w:rPr>
          <w:rFonts w:hint="eastAsia"/>
        </w:rPr>
        <w:t>6</w:t>
      </w:r>
      <w:r>
        <w:rPr>
          <w:rFonts w:hint="eastAsia"/>
        </w:rPr>
        <w:t>．出让无形资产第</w:t>
      </w:r>
      <w:r>
        <w:rPr>
          <w:rFonts w:hint="eastAsia"/>
        </w:rPr>
        <w:t>1</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6</w:t>
      </w:r>
      <w:r>
        <w:rPr>
          <w:rFonts w:hint="eastAsia"/>
        </w:rPr>
        <w:t>列；</w:t>
      </w:r>
    </w:p>
    <w:p w:rsidR="00920E9B" w:rsidRDefault="00920E9B" w:rsidP="00920E9B">
      <w:pPr>
        <w:pStyle w:val="a5"/>
      </w:pPr>
      <w:r>
        <w:rPr>
          <w:rFonts w:hint="eastAsia"/>
        </w:rPr>
        <w:t>出让无形资产第</w:t>
      </w:r>
      <w:r>
        <w:rPr>
          <w:rFonts w:hint="eastAsia"/>
        </w:rPr>
        <w:t>4</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7</w:t>
      </w:r>
      <w:r>
        <w:rPr>
          <w:rFonts w:hint="eastAsia"/>
        </w:rPr>
        <w:t>列；</w:t>
      </w:r>
    </w:p>
    <w:p w:rsidR="00920E9B" w:rsidRDefault="00920E9B" w:rsidP="00920E9B">
      <w:pPr>
        <w:pStyle w:val="a5"/>
      </w:pPr>
      <w:r>
        <w:rPr>
          <w:rFonts w:hint="eastAsia"/>
        </w:rPr>
        <w:t>出让无形资产第</w:t>
      </w:r>
      <w:r>
        <w:rPr>
          <w:rFonts w:hint="eastAsia"/>
        </w:rPr>
        <w:t>7</w:t>
      </w:r>
      <w:r>
        <w:rPr>
          <w:rFonts w:hint="eastAsia"/>
        </w:rPr>
        <w:t>列</w:t>
      </w:r>
      <w:r>
        <w:rPr>
          <w:rFonts w:hint="eastAsia"/>
        </w:rPr>
        <w:t>=</w:t>
      </w:r>
      <w:r>
        <w:rPr>
          <w:rFonts w:hint="eastAsia"/>
        </w:rPr>
        <w:t>表</w:t>
      </w:r>
      <w:r>
        <w:rPr>
          <w:rFonts w:hint="eastAsia"/>
        </w:rPr>
        <w:t>5</w:t>
      </w:r>
      <w:r>
        <w:rPr>
          <w:rFonts w:hint="eastAsia"/>
        </w:rPr>
        <w:t>无形资产表总计第</w:t>
      </w:r>
      <w:r>
        <w:rPr>
          <w:rFonts w:hint="eastAsia"/>
        </w:rPr>
        <w:t>9</w:t>
      </w:r>
      <w:r>
        <w:rPr>
          <w:rFonts w:hint="eastAsia"/>
        </w:rPr>
        <w:t>列。</w:t>
      </w:r>
    </w:p>
    <w:p w:rsidR="00920E9B" w:rsidRDefault="00920E9B" w:rsidP="00920E9B">
      <w:pPr>
        <w:pStyle w:val="a5"/>
      </w:pPr>
      <w:r>
        <w:rPr>
          <w:rFonts w:hint="eastAsia"/>
        </w:rPr>
        <w:t>7</w:t>
      </w:r>
      <w:r>
        <w:rPr>
          <w:rFonts w:hint="eastAsia"/>
        </w:rPr>
        <w:t>．受让固定资产第</w:t>
      </w:r>
      <w:r>
        <w:rPr>
          <w:rFonts w:hint="eastAsia"/>
        </w:rPr>
        <w:t>1</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1</w:t>
      </w:r>
      <w:r>
        <w:rPr>
          <w:rFonts w:hint="eastAsia"/>
        </w:rPr>
        <w:t>列；</w:t>
      </w:r>
    </w:p>
    <w:p w:rsidR="00920E9B" w:rsidRDefault="00920E9B" w:rsidP="00920E9B">
      <w:pPr>
        <w:pStyle w:val="a5"/>
      </w:pPr>
      <w:r>
        <w:rPr>
          <w:rFonts w:hint="eastAsia"/>
        </w:rPr>
        <w:t>受让固定资产第</w:t>
      </w:r>
      <w:r>
        <w:rPr>
          <w:rFonts w:hint="eastAsia"/>
        </w:rPr>
        <w:t>4</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2</w:t>
      </w:r>
      <w:r>
        <w:rPr>
          <w:rFonts w:hint="eastAsia"/>
        </w:rPr>
        <w:t>列；</w:t>
      </w:r>
    </w:p>
    <w:p w:rsidR="00920E9B" w:rsidRDefault="00920E9B" w:rsidP="00920E9B">
      <w:pPr>
        <w:pStyle w:val="a5"/>
      </w:pPr>
      <w:r>
        <w:rPr>
          <w:rFonts w:hint="eastAsia"/>
        </w:rPr>
        <w:t>受让固定资产第</w:t>
      </w:r>
      <w:r>
        <w:rPr>
          <w:rFonts w:hint="eastAsia"/>
        </w:rPr>
        <w:t>7</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4</w:t>
      </w:r>
      <w:r>
        <w:rPr>
          <w:rFonts w:hint="eastAsia"/>
        </w:rPr>
        <w:t>列。</w:t>
      </w:r>
    </w:p>
    <w:p w:rsidR="00920E9B" w:rsidRDefault="00920E9B" w:rsidP="00920E9B">
      <w:pPr>
        <w:pStyle w:val="a5"/>
      </w:pPr>
      <w:r>
        <w:rPr>
          <w:rFonts w:hint="eastAsia"/>
        </w:rPr>
        <w:t>8</w:t>
      </w:r>
      <w:r>
        <w:rPr>
          <w:rFonts w:hint="eastAsia"/>
        </w:rPr>
        <w:t>．出让固定资产第</w:t>
      </w:r>
      <w:r>
        <w:rPr>
          <w:rFonts w:hint="eastAsia"/>
        </w:rPr>
        <w:t>1</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6</w:t>
      </w:r>
      <w:r>
        <w:rPr>
          <w:rFonts w:hint="eastAsia"/>
        </w:rPr>
        <w:t>列；</w:t>
      </w:r>
    </w:p>
    <w:p w:rsidR="00920E9B" w:rsidRDefault="00920E9B" w:rsidP="00920E9B">
      <w:pPr>
        <w:pStyle w:val="a5"/>
      </w:pPr>
      <w:r>
        <w:rPr>
          <w:rFonts w:hint="eastAsia"/>
        </w:rPr>
        <w:lastRenderedPageBreak/>
        <w:t>出让固定资产第</w:t>
      </w:r>
      <w:r>
        <w:rPr>
          <w:rFonts w:hint="eastAsia"/>
        </w:rPr>
        <w:t>4</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7</w:t>
      </w:r>
      <w:r>
        <w:rPr>
          <w:rFonts w:hint="eastAsia"/>
        </w:rPr>
        <w:t>列；</w:t>
      </w:r>
    </w:p>
    <w:p w:rsidR="00920E9B" w:rsidRDefault="00920E9B" w:rsidP="00920E9B">
      <w:pPr>
        <w:pStyle w:val="a5"/>
      </w:pPr>
      <w:r>
        <w:rPr>
          <w:rFonts w:hint="eastAsia"/>
        </w:rPr>
        <w:t>出让固定资产第</w:t>
      </w:r>
      <w:r>
        <w:rPr>
          <w:rFonts w:hint="eastAsia"/>
        </w:rPr>
        <w:t>7</w:t>
      </w:r>
      <w:r>
        <w:rPr>
          <w:rFonts w:hint="eastAsia"/>
        </w:rPr>
        <w:t>列</w:t>
      </w:r>
      <w:r>
        <w:rPr>
          <w:rFonts w:hint="eastAsia"/>
        </w:rPr>
        <w:t>=</w:t>
      </w:r>
      <w:r>
        <w:rPr>
          <w:rFonts w:hint="eastAsia"/>
        </w:rPr>
        <w:t>表</w:t>
      </w:r>
      <w:r>
        <w:rPr>
          <w:rFonts w:hint="eastAsia"/>
        </w:rPr>
        <w:t>6</w:t>
      </w:r>
      <w:r>
        <w:rPr>
          <w:rFonts w:hint="eastAsia"/>
        </w:rPr>
        <w:t>固定资产表总计第</w:t>
      </w:r>
      <w:r>
        <w:rPr>
          <w:rFonts w:hint="eastAsia"/>
        </w:rPr>
        <w:t>9</w:t>
      </w:r>
      <w:r>
        <w:rPr>
          <w:rFonts w:hint="eastAsia"/>
        </w:rPr>
        <w:t>列。</w:t>
      </w:r>
    </w:p>
    <w:p w:rsidR="00920E9B" w:rsidRDefault="00920E9B" w:rsidP="00920E9B">
      <w:pPr>
        <w:pStyle w:val="a5"/>
      </w:pPr>
      <w:r>
        <w:rPr>
          <w:rFonts w:hint="eastAsia"/>
        </w:rPr>
        <w:t>9</w:t>
      </w:r>
      <w:r>
        <w:rPr>
          <w:rFonts w:hint="eastAsia"/>
        </w:rPr>
        <w:t>．融资应计利息收入第</w:t>
      </w:r>
      <w:r>
        <w:rPr>
          <w:rFonts w:hint="eastAsia"/>
        </w:rPr>
        <w:t>4</w:t>
      </w:r>
      <w:r>
        <w:rPr>
          <w:rFonts w:hint="eastAsia"/>
        </w:rPr>
        <w:t>列</w:t>
      </w:r>
      <w:r>
        <w:rPr>
          <w:rFonts w:hint="eastAsia"/>
        </w:rPr>
        <w:t>=</w:t>
      </w:r>
      <w:r>
        <w:rPr>
          <w:rFonts w:hint="eastAsia"/>
        </w:rPr>
        <w:t>表</w:t>
      </w:r>
      <w:r>
        <w:rPr>
          <w:rFonts w:hint="eastAsia"/>
        </w:rPr>
        <w:t>7</w:t>
      </w:r>
      <w:r>
        <w:rPr>
          <w:rFonts w:hint="eastAsia"/>
        </w:rPr>
        <w:t>融通资金表合计</w:t>
      </w:r>
      <w:r>
        <w:rPr>
          <w:rFonts w:hint="eastAsia"/>
        </w:rPr>
        <w:t>1</w:t>
      </w:r>
      <w:r>
        <w:rPr>
          <w:rFonts w:hint="eastAsia"/>
        </w:rPr>
        <w:t>第</w:t>
      </w:r>
      <w:r>
        <w:rPr>
          <w:rFonts w:hint="eastAsia"/>
        </w:rPr>
        <w:t>8</w:t>
      </w:r>
      <w:r>
        <w:rPr>
          <w:rFonts w:hint="eastAsia"/>
        </w:rPr>
        <w:t>列；</w:t>
      </w:r>
    </w:p>
    <w:p w:rsidR="00920E9B" w:rsidRDefault="00920E9B" w:rsidP="00920E9B">
      <w:pPr>
        <w:pStyle w:val="a5"/>
      </w:pPr>
      <w:r>
        <w:rPr>
          <w:rFonts w:hint="eastAsia"/>
        </w:rPr>
        <w:t>融资应计利息收入第</w:t>
      </w:r>
      <w:r>
        <w:rPr>
          <w:rFonts w:hint="eastAsia"/>
        </w:rPr>
        <w:t>7</w:t>
      </w:r>
      <w:r>
        <w:rPr>
          <w:rFonts w:hint="eastAsia"/>
        </w:rPr>
        <w:t>列</w:t>
      </w:r>
      <w:r>
        <w:rPr>
          <w:rFonts w:hint="eastAsia"/>
        </w:rPr>
        <w:t>=</w:t>
      </w:r>
      <w:r>
        <w:rPr>
          <w:rFonts w:hint="eastAsia"/>
        </w:rPr>
        <w:t>表</w:t>
      </w:r>
      <w:r>
        <w:rPr>
          <w:rFonts w:hint="eastAsia"/>
        </w:rPr>
        <w:t>7</w:t>
      </w:r>
      <w:r>
        <w:rPr>
          <w:rFonts w:hint="eastAsia"/>
        </w:rPr>
        <w:t>融通资金表合计</w:t>
      </w:r>
      <w:r>
        <w:rPr>
          <w:rFonts w:hint="eastAsia"/>
        </w:rPr>
        <w:t>2</w:t>
      </w:r>
      <w:r>
        <w:rPr>
          <w:rFonts w:hint="eastAsia"/>
        </w:rPr>
        <w:t>第</w:t>
      </w:r>
      <w:r>
        <w:rPr>
          <w:rFonts w:hint="eastAsia"/>
        </w:rPr>
        <w:t>8</w:t>
      </w:r>
      <w:r>
        <w:rPr>
          <w:rFonts w:hint="eastAsia"/>
        </w:rPr>
        <w:t>列；</w:t>
      </w:r>
    </w:p>
    <w:p w:rsidR="00920E9B" w:rsidRDefault="00920E9B" w:rsidP="00920E9B">
      <w:pPr>
        <w:pStyle w:val="a5"/>
      </w:pPr>
      <w:r>
        <w:rPr>
          <w:rFonts w:hint="eastAsia"/>
        </w:rPr>
        <w:t>融资应计利息支出第</w:t>
      </w:r>
      <w:r>
        <w:rPr>
          <w:rFonts w:hint="eastAsia"/>
        </w:rPr>
        <w:t>4</w:t>
      </w:r>
      <w:r>
        <w:rPr>
          <w:rFonts w:hint="eastAsia"/>
        </w:rPr>
        <w:t>列</w:t>
      </w:r>
      <w:r>
        <w:rPr>
          <w:rFonts w:hint="eastAsia"/>
        </w:rPr>
        <w:t>=</w:t>
      </w:r>
      <w:r>
        <w:rPr>
          <w:rFonts w:hint="eastAsia"/>
        </w:rPr>
        <w:t>表</w:t>
      </w:r>
      <w:r>
        <w:rPr>
          <w:rFonts w:hint="eastAsia"/>
        </w:rPr>
        <w:t>7</w:t>
      </w:r>
      <w:r>
        <w:rPr>
          <w:rFonts w:hint="eastAsia"/>
        </w:rPr>
        <w:t>融通资金表合计</w:t>
      </w:r>
      <w:r>
        <w:rPr>
          <w:rFonts w:hint="eastAsia"/>
        </w:rPr>
        <w:t>1</w:t>
      </w:r>
      <w:r>
        <w:rPr>
          <w:rFonts w:hint="eastAsia"/>
        </w:rPr>
        <w:t>第</w:t>
      </w:r>
      <w:r>
        <w:rPr>
          <w:rFonts w:hint="eastAsia"/>
        </w:rPr>
        <w:t>7</w:t>
      </w:r>
      <w:r>
        <w:rPr>
          <w:rFonts w:hint="eastAsia"/>
        </w:rPr>
        <w:t>列；</w:t>
      </w:r>
    </w:p>
    <w:p w:rsidR="00920E9B" w:rsidRDefault="00920E9B" w:rsidP="00920E9B">
      <w:pPr>
        <w:pStyle w:val="a5"/>
      </w:pPr>
      <w:r>
        <w:rPr>
          <w:rFonts w:hint="eastAsia"/>
        </w:rPr>
        <w:t>融资应计利息支出第</w:t>
      </w:r>
      <w:r>
        <w:rPr>
          <w:rFonts w:hint="eastAsia"/>
        </w:rPr>
        <w:t>7</w:t>
      </w:r>
      <w:r>
        <w:rPr>
          <w:rFonts w:hint="eastAsia"/>
        </w:rPr>
        <w:t>列</w:t>
      </w:r>
      <w:r>
        <w:rPr>
          <w:rFonts w:hint="eastAsia"/>
        </w:rPr>
        <w:t>=</w:t>
      </w:r>
      <w:r>
        <w:rPr>
          <w:rFonts w:hint="eastAsia"/>
        </w:rPr>
        <w:t>表</w:t>
      </w:r>
      <w:r>
        <w:rPr>
          <w:rFonts w:hint="eastAsia"/>
        </w:rPr>
        <w:t>7</w:t>
      </w:r>
      <w:r>
        <w:rPr>
          <w:rFonts w:hint="eastAsia"/>
        </w:rPr>
        <w:t>融通资金表合计</w:t>
      </w:r>
      <w:r>
        <w:rPr>
          <w:rFonts w:hint="eastAsia"/>
        </w:rPr>
        <w:t>2</w:t>
      </w:r>
      <w:r>
        <w:rPr>
          <w:rFonts w:hint="eastAsia"/>
        </w:rPr>
        <w:t>第</w:t>
      </w:r>
      <w:r>
        <w:rPr>
          <w:rFonts w:hint="eastAsia"/>
        </w:rPr>
        <w:t>7</w:t>
      </w:r>
      <w:r>
        <w:rPr>
          <w:rFonts w:hint="eastAsia"/>
        </w:rPr>
        <w:t>列。</w:t>
      </w:r>
    </w:p>
    <w:p w:rsidR="00920E9B" w:rsidRDefault="00920E9B" w:rsidP="00920E9B">
      <w:pPr>
        <w:pStyle w:val="a5"/>
      </w:pPr>
      <w:r>
        <w:rPr>
          <w:rFonts w:hint="eastAsia"/>
        </w:rPr>
        <w:t>10</w:t>
      </w:r>
      <w:r>
        <w:rPr>
          <w:rFonts w:hint="eastAsia"/>
        </w:rPr>
        <w:t>．其他是指除上述列举业务类型以外的业务发生金额。</w:t>
      </w:r>
    </w:p>
    <w:p w:rsidR="00920E9B" w:rsidRDefault="00920E9B" w:rsidP="00920E9B">
      <w:pPr>
        <w:pStyle w:val="a5"/>
      </w:pPr>
      <w:r>
        <w:rPr>
          <w:rFonts w:hint="eastAsia"/>
        </w:rPr>
        <w:t>二、“是否按要求准备了同期资料：是□否□”：按有关规定准备同期资料的企业在“是□”方框内打√，否则在“否□”方框内打√。</w:t>
      </w:r>
    </w:p>
    <w:p w:rsidR="00920E9B" w:rsidRDefault="00920E9B" w:rsidP="00920E9B">
      <w:pPr>
        <w:pStyle w:val="a5"/>
      </w:pPr>
      <w:r>
        <w:rPr>
          <w:rFonts w:hint="eastAsia"/>
        </w:rPr>
        <w:t>三、“免除准备同期资料□”：如符合免除准备同期资料的企业在方框内打√。</w:t>
      </w:r>
    </w:p>
    <w:p w:rsidR="00920E9B" w:rsidRDefault="00920E9B" w:rsidP="00920E9B">
      <w:pPr>
        <w:pStyle w:val="a5"/>
      </w:pPr>
      <w:r>
        <w:rPr>
          <w:rFonts w:hint="eastAsia"/>
        </w:rPr>
        <w:t>四、“本年度是否签订成本分摊协议：是□否□”：本年度签订成本分摊协议的企业在“是□”方框内打√，否则在“否□”方框内打√。</w:t>
      </w:r>
    </w:p>
    <w:p w:rsidR="00920E9B" w:rsidRDefault="00920E9B" w:rsidP="00920E9B">
      <w:pPr>
        <w:pStyle w:val="a5"/>
      </w:pPr>
    </w:p>
    <w:p w:rsidR="00920E9B" w:rsidRPr="007B1E7D" w:rsidRDefault="00920E9B" w:rsidP="00920E9B">
      <w:pPr>
        <w:pStyle w:val="2"/>
        <w:rPr>
          <w:rFonts w:ascii="Arial" w:eastAsia="黑体" w:hAnsi="Arial"/>
        </w:rPr>
      </w:pPr>
      <w:r>
        <w:br w:type="page"/>
      </w:r>
      <w:bookmarkStart w:id="2" w:name="_Toc413511799"/>
      <w:r>
        <w:rPr>
          <w:rFonts w:hint="eastAsia"/>
        </w:rPr>
        <w:lastRenderedPageBreak/>
        <w:t>A06</w:t>
      </w:r>
      <w:r w:rsidRPr="00652545">
        <w:rPr>
          <w:rFonts w:hint="eastAsia"/>
        </w:rPr>
        <w:t>086</w:t>
      </w:r>
      <w:r>
        <w:rPr>
          <w:rFonts w:hint="eastAsia"/>
        </w:rPr>
        <w:t>《购销表（表三）》</w:t>
      </w:r>
      <w:bookmarkEnd w:id="2"/>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购销表（表三）</w:t>
      </w:r>
    </w:p>
    <w:p w:rsidR="00920E9B" w:rsidRDefault="00920E9B" w:rsidP="00920E9B">
      <w:pPr>
        <w:spacing w:line="400" w:lineRule="atLeast"/>
        <w:ind w:right="420" w:firstLineChars="2400" w:firstLine="5040"/>
      </w:pPr>
      <w:r>
        <w:rPr>
          <w:rFonts w:ascii="宋体" w:hAnsi="宋体" w:hint="eastAsia"/>
        </w:rPr>
        <w:t>金额单位：人民币元（列至角分）</w:t>
      </w:r>
    </w:p>
    <w:tbl>
      <w:tblPr>
        <w:tblW w:w="5000" w:type="pct"/>
        <w:tblCellMar>
          <w:left w:w="0" w:type="dxa"/>
          <w:right w:w="0" w:type="dxa"/>
        </w:tblCellMar>
        <w:tblLook w:val="0000"/>
      </w:tblPr>
      <w:tblGrid>
        <w:gridCol w:w="556"/>
        <w:gridCol w:w="557"/>
        <w:gridCol w:w="145"/>
        <w:gridCol w:w="1328"/>
        <w:gridCol w:w="20"/>
        <w:gridCol w:w="326"/>
        <w:gridCol w:w="994"/>
        <w:gridCol w:w="206"/>
        <w:gridCol w:w="232"/>
        <w:gridCol w:w="326"/>
        <w:gridCol w:w="557"/>
        <w:gridCol w:w="107"/>
        <w:gridCol w:w="666"/>
        <w:gridCol w:w="660"/>
        <w:gridCol w:w="140"/>
        <w:gridCol w:w="545"/>
        <w:gridCol w:w="1157"/>
      </w:tblGrid>
      <w:tr w:rsidR="00920E9B" w:rsidTr="00963FBE">
        <w:trPr>
          <w:trHeight w:val="330"/>
        </w:trPr>
        <w:tc>
          <w:tcPr>
            <w:tcW w:w="5000" w:type="pct"/>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rPr>
                <w:rFonts w:ascii="宋体" w:hAnsi="宋体" w:hint="eastAsia"/>
                <w:b/>
                <w:bCs/>
              </w:rPr>
              <w:t>一、总购销</w:t>
            </w:r>
          </w:p>
        </w:tc>
      </w:tr>
      <w:tr w:rsidR="00920E9B" w:rsidTr="00963FBE">
        <w:trPr>
          <w:trHeight w:val="315"/>
        </w:trPr>
        <w:tc>
          <w:tcPr>
            <w:tcW w:w="152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材料（商品）购入</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p>
        </w:tc>
        <w:tc>
          <w:tcPr>
            <w:tcW w:w="1577"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商品（材料）销售</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p>
        </w:tc>
      </w:tr>
      <w:tr w:rsidR="00920E9B" w:rsidTr="00963FBE">
        <w:tc>
          <w:tcPr>
            <w:tcW w:w="152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购入总额</w:t>
            </w:r>
            <w:r>
              <w:t>1=2+5</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577" w:type="pct"/>
            <w:gridSpan w:val="7"/>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销售总额</w:t>
            </w:r>
            <w:r>
              <w:t>8=9+12</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pPr>
            <w:r>
              <w:t> </w:t>
            </w:r>
          </w:p>
          <w:p w:rsidR="00920E9B" w:rsidRDefault="00920E9B" w:rsidP="00963FBE">
            <w:pPr>
              <w:spacing w:line="400" w:lineRule="atLeast"/>
              <w:jc w:val="center"/>
              <w:rPr>
                <w:szCs w:val="21"/>
              </w:rPr>
            </w:pPr>
            <w:r>
              <w:rPr>
                <w:rFonts w:ascii="宋体" w:hAnsi="宋体" w:hint="eastAsia"/>
              </w:rPr>
              <w:t>中</w:t>
            </w:r>
          </w:p>
        </w:tc>
        <w:tc>
          <w:tcPr>
            <w:tcW w:w="1203"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进口购入</w:t>
            </w:r>
            <w:r>
              <w:t>2=3+4</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7"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pPr>
            <w:r>
              <w:t> </w:t>
            </w:r>
          </w:p>
          <w:p w:rsidR="00920E9B" w:rsidRDefault="00920E9B" w:rsidP="00963FBE">
            <w:pPr>
              <w:spacing w:line="400" w:lineRule="atLeast"/>
              <w:jc w:val="center"/>
              <w:rPr>
                <w:szCs w:val="21"/>
              </w:rPr>
            </w:pPr>
            <w:r>
              <w:rPr>
                <w:rFonts w:ascii="宋体" w:hAnsi="宋体" w:hint="eastAsia"/>
              </w:rPr>
              <w:t>中</w:t>
            </w:r>
          </w:p>
        </w:tc>
        <w:tc>
          <w:tcPr>
            <w:tcW w:w="1250" w:type="pct"/>
            <w:gridSpan w:val="5"/>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出口销售</w:t>
            </w:r>
            <w:r>
              <w:t>9=10+11</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327"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876"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非关联进口</w:t>
            </w:r>
            <w:r>
              <w:t>3</w:t>
            </w:r>
          </w:p>
        </w:tc>
        <w:tc>
          <w:tcPr>
            <w:tcW w:w="895"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327"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923"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非关联出口</w:t>
            </w:r>
            <w:r>
              <w:t>10</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32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876"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关联进口</w:t>
            </w:r>
            <w:r>
              <w:t>4</w:t>
            </w:r>
          </w:p>
        </w:tc>
        <w:tc>
          <w:tcPr>
            <w:tcW w:w="895"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327"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2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923"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关联出口</w:t>
            </w:r>
            <w:r>
              <w:t>11</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03" w:type="pct"/>
            <w:gridSpan w:val="4"/>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国内购入</w:t>
            </w:r>
            <w:r>
              <w:t>5=6+7</w:t>
            </w:r>
          </w:p>
        </w:tc>
        <w:tc>
          <w:tcPr>
            <w:tcW w:w="895"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327"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250" w:type="pct"/>
            <w:gridSpan w:val="5"/>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国内销售</w:t>
            </w:r>
            <w:r>
              <w:t>12=13+14</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327"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876"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非关联购入</w:t>
            </w:r>
            <w:r>
              <w:t>6</w:t>
            </w:r>
          </w:p>
        </w:tc>
        <w:tc>
          <w:tcPr>
            <w:tcW w:w="895"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327"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923"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非关联销售</w:t>
            </w:r>
            <w:r>
              <w:t>13</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326"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32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876"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关联购入</w:t>
            </w:r>
            <w:r>
              <w:t>7</w:t>
            </w:r>
          </w:p>
        </w:tc>
        <w:tc>
          <w:tcPr>
            <w:tcW w:w="895"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327"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2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923"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关联销售</w:t>
            </w:r>
            <w:r>
              <w:t>14</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b/>
                <w:bCs/>
              </w:rPr>
              <w:t>二、按出口贸易方式分类的出口销售收入</w:t>
            </w:r>
          </w:p>
        </w:tc>
      </w:tr>
      <w:tr w:rsidR="00920E9B" w:rsidTr="00963FBE">
        <w:tc>
          <w:tcPr>
            <w:tcW w:w="738" w:type="pct"/>
            <w:gridSpan w:val="3"/>
            <w:vMerge w:val="restart"/>
            <w:tcBorders>
              <w:top w:val="nil"/>
              <w:left w:val="single" w:sz="8" w:space="0" w:color="auto"/>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来料加工</w:t>
            </w:r>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关联金额</w:t>
            </w:r>
          </w:p>
        </w:tc>
        <w:tc>
          <w:tcPr>
            <w:tcW w:w="78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非关联金额</w:t>
            </w:r>
          </w:p>
        </w:tc>
        <w:tc>
          <w:tcPr>
            <w:tcW w:w="838" w:type="pct"/>
            <w:gridSpan w:val="5"/>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其他贸易</w:t>
            </w:r>
          </w:p>
          <w:p w:rsidR="00920E9B" w:rsidRDefault="00920E9B" w:rsidP="00963FBE">
            <w:pPr>
              <w:spacing w:line="400" w:lineRule="atLeast"/>
              <w:jc w:val="center"/>
              <w:rPr>
                <w:szCs w:val="21"/>
              </w:rPr>
            </w:pPr>
            <w:r>
              <w:rPr>
                <w:rFonts w:ascii="宋体" w:hAnsi="宋体" w:hint="eastAsia"/>
              </w:rPr>
              <w:t>方式</w:t>
            </w:r>
          </w:p>
        </w:tc>
        <w:tc>
          <w:tcPr>
            <w:tcW w:w="77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关联金额</w:t>
            </w:r>
          </w:p>
        </w:tc>
        <w:tc>
          <w:tcPr>
            <w:tcW w:w="1081"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非关联金额</w:t>
            </w:r>
          </w:p>
        </w:tc>
      </w:tr>
      <w:tr w:rsidR="00920E9B" w:rsidTr="00963FBE">
        <w:tc>
          <w:tcPr>
            <w:tcW w:w="738" w:type="pct"/>
            <w:gridSpan w:val="3"/>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779" w:type="pct"/>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786" w:type="pct"/>
            <w:gridSpan w:val="3"/>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838" w:type="pct"/>
            <w:gridSpan w:val="5"/>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778"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081"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b/>
                <w:bCs/>
              </w:rPr>
              <w:t>三、占出口销售总额</w:t>
            </w:r>
            <w:r>
              <w:rPr>
                <w:b/>
                <w:bCs/>
              </w:rPr>
              <w:t>10%</w:t>
            </w:r>
            <w:r>
              <w:rPr>
                <w:rFonts w:ascii="宋体" w:hAnsi="宋体" w:hint="eastAsia"/>
                <w:b/>
                <w:bCs/>
              </w:rPr>
              <w:t>以上的境外销售对象及其交易</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境外关联方名称</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境外非关联方名称</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lastRenderedPageBreak/>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b/>
                <w:bCs/>
              </w:rPr>
              <w:t>四、占进口采购总额</w:t>
            </w:r>
            <w:r>
              <w:rPr>
                <w:b/>
                <w:bCs/>
              </w:rPr>
              <w:t>10%</w:t>
            </w:r>
            <w:r>
              <w:rPr>
                <w:rFonts w:ascii="宋体" w:hAnsi="宋体" w:hint="eastAsia"/>
                <w:b/>
                <w:bCs/>
              </w:rPr>
              <w:t>以上的境外采购对象及其交易</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境外关联方名称</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境外非关联方名称</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8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val="443"/>
        </w:trPr>
        <w:tc>
          <w:tcPr>
            <w:tcW w:w="172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840"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4"/>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89"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bl>
    <w:p w:rsidR="00920E9B" w:rsidRDefault="00920E9B" w:rsidP="00920E9B">
      <w:pPr>
        <w:rPr>
          <w:szCs w:val="21"/>
        </w:rPr>
      </w:pPr>
      <w:r>
        <w:t> </w:t>
      </w:r>
      <w:r>
        <w:rPr>
          <w:rFonts w:hint="eastAsia"/>
        </w:rPr>
        <w:t>经办人（签章）：法定代表人（签章）：</w:t>
      </w: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t>购销表（表三）：</w:t>
      </w:r>
    </w:p>
    <w:p w:rsidR="00920E9B" w:rsidRDefault="00920E9B" w:rsidP="00920E9B">
      <w:pPr>
        <w:pStyle w:val="a5"/>
      </w:pPr>
      <w:r>
        <w:rPr>
          <w:rFonts w:hint="eastAsia"/>
        </w:rPr>
        <w:t>一、“购入总额”：填报年度购入的原材料、半成品、材料（商品）等有形资产的金额，不包括固定资产、工程物资和低值易耗品。</w:t>
      </w:r>
    </w:p>
    <w:p w:rsidR="00920E9B" w:rsidRDefault="00920E9B" w:rsidP="00920E9B">
      <w:pPr>
        <w:pStyle w:val="a5"/>
      </w:pPr>
      <w:r>
        <w:rPr>
          <w:rFonts w:hint="eastAsia"/>
        </w:rPr>
        <w:t>二、“销售总额”：填报年度所有销售商品（材料）的金额。</w:t>
      </w:r>
    </w:p>
    <w:p w:rsidR="00920E9B" w:rsidRDefault="00920E9B" w:rsidP="00920E9B">
      <w:pPr>
        <w:pStyle w:val="a5"/>
      </w:pPr>
      <w:r>
        <w:rPr>
          <w:rFonts w:hint="eastAsia"/>
        </w:rPr>
        <w:t>三、“来料加工”：填报收取的加工费金额。</w:t>
      </w:r>
    </w:p>
    <w:p w:rsidR="00920E9B" w:rsidRDefault="00920E9B" w:rsidP="00920E9B">
      <w:pPr>
        <w:pStyle w:val="a5"/>
      </w:pPr>
      <w:r>
        <w:rPr>
          <w:rFonts w:hint="eastAsia"/>
        </w:rPr>
        <w:t>四、“国家（地区）”：填报境外关联方或非关联方所在国家或地区的名称。</w:t>
      </w:r>
    </w:p>
    <w:p w:rsidR="00920E9B" w:rsidRDefault="00920E9B" w:rsidP="00920E9B">
      <w:pPr>
        <w:pStyle w:val="a5"/>
      </w:pPr>
      <w:r>
        <w:rPr>
          <w:rFonts w:hint="eastAsia"/>
        </w:rPr>
        <w:t>五、“定价方法”：分为以下六种：</w:t>
      </w:r>
      <w:r>
        <w:rPr>
          <w:rFonts w:hint="eastAsia"/>
        </w:rPr>
        <w:t>1</w:t>
      </w:r>
      <w:r>
        <w:rPr>
          <w:rFonts w:hint="eastAsia"/>
        </w:rPr>
        <w:t>．可比非受控价格法；</w:t>
      </w:r>
      <w:r>
        <w:rPr>
          <w:rFonts w:hint="eastAsia"/>
        </w:rPr>
        <w:t>2</w:t>
      </w:r>
      <w:r>
        <w:rPr>
          <w:rFonts w:hint="eastAsia"/>
        </w:rPr>
        <w:t>．再销售价格法；</w:t>
      </w:r>
      <w:r>
        <w:rPr>
          <w:rFonts w:hint="eastAsia"/>
        </w:rPr>
        <w:t>3</w:t>
      </w:r>
      <w:r>
        <w:rPr>
          <w:rFonts w:hint="eastAsia"/>
        </w:rPr>
        <w:t>．成本加成法；</w:t>
      </w:r>
      <w:r>
        <w:rPr>
          <w:rFonts w:hint="eastAsia"/>
        </w:rPr>
        <w:t>4</w:t>
      </w:r>
      <w:r>
        <w:rPr>
          <w:rFonts w:hint="eastAsia"/>
        </w:rPr>
        <w:t>．交易净利润法；</w:t>
      </w:r>
      <w:r>
        <w:rPr>
          <w:rFonts w:hint="eastAsia"/>
        </w:rPr>
        <w:t>5</w:t>
      </w:r>
      <w:r>
        <w:rPr>
          <w:rFonts w:hint="eastAsia"/>
        </w:rPr>
        <w:t>．利润分割法；</w:t>
      </w:r>
      <w:r>
        <w:rPr>
          <w:rFonts w:hint="eastAsia"/>
        </w:rPr>
        <w:t>6</w:t>
      </w:r>
      <w:r>
        <w:rPr>
          <w:rFonts w:hint="eastAsia"/>
        </w:rPr>
        <w:t>．其他方法。本栏填报对应数字，如选择“</w:t>
      </w:r>
      <w:r>
        <w:rPr>
          <w:rFonts w:hint="eastAsia"/>
        </w:rPr>
        <w:t>6</w:t>
      </w:r>
      <w:r>
        <w:rPr>
          <w:rFonts w:hint="eastAsia"/>
        </w:rPr>
        <w:t>”，应在备注栏中说明所使用的具体方法。</w:t>
      </w:r>
    </w:p>
    <w:p w:rsidR="00920E9B" w:rsidRPr="007B1E7D" w:rsidRDefault="00920E9B" w:rsidP="00920E9B">
      <w:pPr>
        <w:pStyle w:val="2"/>
        <w:rPr>
          <w:rFonts w:ascii="Arial" w:eastAsia="黑体" w:hAnsi="Arial"/>
        </w:rPr>
      </w:pPr>
      <w:r>
        <w:br w:type="page"/>
      </w:r>
      <w:bookmarkStart w:id="3" w:name="_Toc413511800"/>
      <w:r>
        <w:rPr>
          <w:rFonts w:hint="eastAsia"/>
        </w:rPr>
        <w:lastRenderedPageBreak/>
        <w:t>A06</w:t>
      </w:r>
      <w:r w:rsidRPr="00EF412C">
        <w:rPr>
          <w:rFonts w:hint="eastAsia"/>
        </w:rPr>
        <w:t>087</w:t>
      </w:r>
      <w:r>
        <w:rPr>
          <w:rFonts w:hint="eastAsia"/>
        </w:rPr>
        <w:t>《劳务表（表四）》</w:t>
      </w:r>
      <w:bookmarkEnd w:id="3"/>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劳务表（表四）</w:t>
      </w:r>
    </w:p>
    <w:p w:rsidR="00920E9B" w:rsidRDefault="00920E9B" w:rsidP="00920E9B">
      <w:pPr>
        <w:spacing w:line="400" w:lineRule="atLeast"/>
        <w:ind w:right="420" w:firstLineChars="2400" w:firstLine="5040"/>
      </w:pPr>
      <w:r>
        <w:rPr>
          <w:rFonts w:ascii="宋体" w:hAnsi="宋体" w:hint="eastAsia"/>
        </w:rPr>
        <w:t>金额单位：人民币元（列至角分）</w:t>
      </w:r>
    </w:p>
    <w:tbl>
      <w:tblPr>
        <w:tblW w:w="5000" w:type="pct"/>
        <w:tblCellMar>
          <w:left w:w="0" w:type="dxa"/>
          <w:right w:w="0" w:type="dxa"/>
        </w:tblCellMar>
        <w:tblLook w:val="0000"/>
      </w:tblPr>
      <w:tblGrid>
        <w:gridCol w:w="426"/>
        <w:gridCol w:w="475"/>
        <w:gridCol w:w="1765"/>
        <w:gridCol w:w="155"/>
        <w:gridCol w:w="1410"/>
        <w:gridCol w:w="248"/>
        <w:gridCol w:w="179"/>
        <w:gridCol w:w="477"/>
        <w:gridCol w:w="960"/>
        <w:gridCol w:w="934"/>
        <w:gridCol w:w="302"/>
        <w:gridCol w:w="1191"/>
      </w:tblGrid>
      <w:tr w:rsidR="00920E9B" w:rsidTr="00963FBE">
        <w:trPr>
          <w:trHeight w:val="330"/>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rPr>
                <w:szCs w:val="21"/>
              </w:rPr>
            </w:pPr>
            <w:r>
              <w:rPr>
                <w:rFonts w:ascii="宋体" w:hAnsi="宋体" w:hint="eastAsia"/>
                <w:b/>
                <w:bCs/>
              </w:rPr>
              <w:t>一、总劳务交易</w:t>
            </w:r>
          </w:p>
        </w:tc>
      </w:tr>
      <w:tr w:rsidR="00920E9B" w:rsidTr="00963FBE">
        <w:trPr>
          <w:trHeight w:val="315"/>
        </w:trPr>
        <w:tc>
          <w:tcPr>
            <w:tcW w:w="156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劳务收入</w:t>
            </w:r>
          </w:p>
        </w:tc>
        <w:tc>
          <w:tcPr>
            <w:tcW w:w="91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p>
        </w:tc>
        <w:tc>
          <w:tcPr>
            <w:tcW w:w="1641" w:type="pct"/>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劳务支出</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金</w:t>
            </w:r>
            <w:r>
              <w:t xml:space="preserve">    </w:t>
            </w:r>
            <w:r>
              <w:rPr>
                <w:rFonts w:ascii="宋体" w:hAnsi="宋体" w:hint="eastAsia"/>
              </w:rPr>
              <w:t>额</w:t>
            </w:r>
          </w:p>
        </w:tc>
      </w:tr>
      <w:tr w:rsidR="00920E9B" w:rsidTr="00963FBE">
        <w:tc>
          <w:tcPr>
            <w:tcW w:w="156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劳务收入</w:t>
            </w:r>
            <w:r>
              <w:t>1=2+5</w:t>
            </w:r>
          </w:p>
        </w:tc>
        <w:tc>
          <w:tcPr>
            <w:tcW w:w="918"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1641" w:type="pct"/>
            <w:gridSpan w:val="5"/>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劳务支出</w:t>
            </w:r>
            <w:r>
              <w:t>8=9+12</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pPr>
            <w:r>
              <w:t> </w:t>
            </w:r>
          </w:p>
          <w:p w:rsidR="00920E9B" w:rsidRDefault="00920E9B" w:rsidP="00963FBE">
            <w:pPr>
              <w:spacing w:line="400" w:lineRule="atLeast"/>
              <w:jc w:val="center"/>
              <w:rPr>
                <w:szCs w:val="21"/>
              </w:rPr>
            </w:pPr>
            <w:r>
              <w:rPr>
                <w:rFonts w:ascii="宋体" w:hAnsi="宋体" w:hint="eastAsia"/>
              </w:rPr>
              <w:t>中</w:t>
            </w:r>
          </w:p>
        </w:tc>
        <w:tc>
          <w:tcPr>
            <w:tcW w:w="131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境外劳务收入</w:t>
            </w:r>
            <w:r>
              <w:t>2=3+4</w:t>
            </w:r>
          </w:p>
        </w:tc>
        <w:tc>
          <w:tcPr>
            <w:tcW w:w="918"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0"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pPr>
            <w:r>
              <w:t> </w:t>
            </w:r>
          </w:p>
          <w:p w:rsidR="00920E9B" w:rsidRDefault="00920E9B" w:rsidP="00963FBE">
            <w:pPr>
              <w:spacing w:line="400" w:lineRule="atLeast"/>
              <w:jc w:val="center"/>
              <w:rPr>
                <w:szCs w:val="21"/>
              </w:rPr>
            </w:pPr>
            <w:r>
              <w:rPr>
                <w:rFonts w:ascii="宋体" w:hAnsi="宋体" w:hint="eastAsia"/>
              </w:rPr>
              <w:t>中</w:t>
            </w:r>
          </w:p>
        </w:tc>
        <w:tc>
          <w:tcPr>
            <w:tcW w:w="1391"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境外劳务支出</w:t>
            </w:r>
            <w:r>
              <w:t>9=10+11</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279"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1036" w:type="pct"/>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非关联劳务收入</w:t>
            </w:r>
            <w:r>
              <w:t>3</w:t>
            </w:r>
          </w:p>
        </w:tc>
        <w:tc>
          <w:tcPr>
            <w:tcW w:w="918"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250"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8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1111"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非关联劳务支出</w:t>
            </w:r>
            <w:r>
              <w:t>10</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279"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036" w:type="pct"/>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关联劳务收入</w:t>
            </w:r>
            <w:r>
              <w:t>4</w:t>
            </w:r>
          </w:p>
        </w:tc>
        <w:tc>
          <w:tcPr>
            <w:tcW w:w="918"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250"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8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111"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关联劳务支出</w:t>
            </w:r>
            <w:r>
              <w:t>11</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315"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境内劳务收入</w:t>
            </w:r>
            <w:r>
              <w:t>5=6+7</w:t>
            </w:r>
          </w:p>
        </w:tc>
        <w:tc>
          <w:tcPr>
            <w:tcW w:w="918"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250"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391"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境内劳务支出</w:t>
            </w:r>
            <w:r>
              <w:t>12=13+14</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279"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1036" w:type="pct"/>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非关联劳务收入</w:t>
            </w:r>
            <w:r>
              <w:t>6</w:t>
            </w:r>
          </w:p>
        </w:tc>
        <w:tc>
          <w:tcPr>
            <w:tcW w:w="918"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250"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8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其</w:t>
            </w:r>
          </w:p>
          <w:p w:rsidR="00920E9B" w:rsidRDefault="00920E9B" w:rsidP="00963FBE">
            <w:pPr>
              <w:spacing w:line="400" w:lineRule="atLeast"/>
              <w:jc w:val="center"/>
              <w:rPr>
                <w:szCs w:val="21"/>
              </w:rPr>
            </w:pPr>
            <w:r>
              <w:rPr>
                <w:rFonts w:ascii="宋体" w:hAnsi="宋体" w:hint="eastAsia"/>
              </w:rPr>
              <w:t>中</w:t>
            </w:r>
          </w:p>
        </w:tc>
        <w:tc>
          <w:tcPr>
            <w:tcW w:w="1111"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非关联劳务支出</w:t>
            </w:r>
            <w:r>
              <w:t>13</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279"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036" w:type="pct"/>
            <w:tcBorders>
              <w:top w:val="nil"/>
              <w:left w:val="nil"/>
              <w:bottom w:val="single" w:sz="8" w:space="0" w:color="auto"/>
              <w:right w:val="single" w:sz="8" w:space="0" w:color="auto"/>
            </w:tcBorders>
          </w:tcPr>
          <w:p w:rsidR="00920E9B" w:rsidRDefault="00920E9B" w:rsidP="00963FBE">
            <w:pPr>
              <w:spacing w:line="400" w:lineRule="atLeast"/>
              <w:rPr>
                <w:szCs w:val="21"/>
              </w:rPr>
            </w:pPr>
            <w:r>
              <w:rPr>
                <w:rFonts w:ascii="宋体" w:hAnsi="宋体" w:hint="eastAsia"/>
              </w:rPr>
              <w:t>关联劳务收入</w:t>
            </w:r>
            <w:r>
              <w:t>7</w:t>
            </w:r>
          </w:p>
        </w:tc>
        <w:tc>
          <w:tcPr>
            <w:tcW w:w="918" w:type="pct"/>
            <w:gridSpan w:val="2"/>
            <w:tcBorders>
              <w:top w:val="nil"/>
              <w:left w:val="nil"/>
              <w:bottom w:val="single" w:sz="8" w:space="0" w:color="auto"/>
              <w:right w:val="single" w:sz="8" w:space="0" w:color="auto"/>
            </w:tcBorders>
          </w:tcPr>
          <w:p w:rsidR="00920E9B" w:rsidRDefault="00920E9B" w:rsidP="00963FBE">
            <w:pPr>
              <w:spacing w:line="400" w:lineRule="atLeast"/>
              <w:rPr>
                <w:szCs w:val="21"/>
              </w:rPr>
            </w:pPr>
            <w:r>
              <w:t> </w:t>
            </w:r>
          </w:p>
        </w:tc>
        <w:tc>
          <w:tcPr>
            <w:tcW w:w="250" w:type="pct"/>
            <w:gridSpan w:val="2"/>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8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1111"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关联劳务支出</w:t>
            </w:r>
            <w:r>
              <w:t>14</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val="393"/>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b/>
                <w:bCs/>
              </w:rPr>
              <w:t>二、境外劳务收入额占劳务收入总额</w:t>
            </w:r>
            <w:r>
              <w:rPr>
                <w:b/>
                <w:bCs/>
              </w:rPr>
              <w:t>10%</w:t>
            </w:r>
            <w:r>
              <w:rPr>
                <w:rFonts w:ascii="宋体" w:hAnsi="宋体" w:hint="eastAsia"/>
                <w:b/>
                <w:bCs/>
              </w:rPr>
              <w:t>以上的境外交易对象及其交易</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境外关联方名称</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境外非关联方名称</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lastRenderedPageBreak/>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b/>
                <w:bCs/>
              </w:rPr>
              <w:t>三、境外劳务支出额占劳务支出总额</w:t>
            </w:r>
            <w:r>
              <w:rPr>
                <w:b/>
                <w:bCs/>
              </w:rPr>
              <w:t>10%</w:t>
            </w:r>
            <w:r>
              <w:rPr>
                <w:rFonts w:ascii="宋体" w:hAnsi="宋体" w:hint="eastAsia"/>
                <w:b/>
                <w:bCs/>
              </w:rPr>
              <w:t>以上的境外交易对象及其交易</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境外关联方名称</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境外非关联方名称</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国家</w:t>
            </w:r>
            <w:r>
              <w:t>(</w:t>
            </w:r>
            <w:r>
              <w:rPr>
                <w:rFonts w:ascii="宋体" w:hAnsi="宋体" w:hint="eastAsia"/>
              </w:rPr>
              <w:t>地区</w:t>
            </w:r>
            <w:r>
              <w:t>)</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交易金额</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定价方法</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备注</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val="443"/>
        </w:trPr>
        <w:tc>
          <w:tcPr>
            <w:tcW w:w="16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72"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948" w:type="pct"/>
            <w:gridSpan w:val="3"/>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725" w:type="pct"/>
            <w:gridSpan w:val="2"/>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bl>
    <w:p w:rsidR="00920E9B" w:rsidRDefault="00920E9B" w:rsidP="00920E9B">
      <w:pPr>
        <w:rPr>
          <w:szCs w:val="21"/>
        </w:rPr>
      </w:pPr>
      <w:r>
        <w:t> </w:t>
      </w:r>
      <w:r>
        <w:rPr>
          <w:rFonts w:hint="eastAsia"/>
        </w:rPr>
        <w:t>经办人（签章）：法定代表人（签章）：</w:t>
      </w: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t>劳务表（表四）：</w:t>
      </w:r>
    </w:p>
    <w:p w:rsidR="00920E9B" w:rsidRDefault="00920E9B" w:rsidP="00920E9B">
      <w:pPr>
        <w:pStyle w:val="a5"/>
      </w:pPr>
      <w:r>
        <w:rPr>
          <w:rFonts w:hint="eastAsia"/>
        </w:rPr>
        <w:t>一、“境外劳务收入”：填报企业提供劳务从境外取得的收入。</w:t>
      </w:r>
    </w:p>
    <w:p w:rsidR="00920E9B" w:rsidRDefault="00920E9B" w:rsidP="00920E9B">
      <w:pPr>
        <w:pStyle w:val="a5"/>
      </w:pPr>
      <w:r>
        <w:rPr>
          <w:rFonts w:hint="eastAsia"/>
        </w:rPr>
        <w:t>二、“境外劳务支出”：填报企业接受劳务向境外支付的费用。</w:t>
      </w:r>
    </w:p>
    <w:p w:rsidR="00920E9B" w:rsidRDefault="00920E9B" w:rsidP="00920E9B">
      <w:pPr>
        <w:pStyle w:val="a5"/>
      </w:pPr>
      <w:r>
        <w:rPr>
          <w:rFonts w:hint="eastAsia"/>
        </w:rPr>
        <w:t>三、“国家（地区）”：填写境外关联方或非关联方所在国家或地区的名称。</w:t>
      </w:r>
    </w:p>
    <w:p w:rsidR="00920E9B" w:rsidRDefault="00920E9B" w:rsidP="00920E9B">
      <w:pPr>
        <w:pStyle w:val="a5"/>
      </w:pPr>
      <w:r>
        <w:rPr>
          <w:rFonts w:hint="eastAsia"/>
        </w:rPr>
        <w:t>四、“定价方法”：分为以下六种：</w:t>
      </w:r>
      <w:r>
        <w:rPr>
          <w:rFonts w:hint="eastAsia"/>
        </w:rPr>
        <w:t>1</w:t>
      </w:r>
      <w:r>
        <w:rPr>
          <w:rFonts w:hint="eastAsia"/>
        </w:rPr>
        <w:t>．可比非受控价格法；</w:t>
      </w:r>
      <w:r>
        <w:rPr>
          <w:rFonts w:hint="eastAsia"/>
        </w:rPr>
        <w:t>2</w:t>
      </w:r>
      <w:r>
        <w:rPr>
          <w:rFonts w:hint="eastAsia"/>
        </w:rPr>
        <w:t>．再销售价格法；</w:t>
      </w:r>
      <w:r>
        <w:rPr>
          <w:rFonts w:hint="eastAsia"/>
        </w:rPr>
        <w:t>3</w:t>
      </w:r>
      <w:r>
        <w:rPr>
          <w:rFonts w:hint="eastAsia"/>
        </w:rPr>
        <w:t>．成本加成法；</w:t>
      </w:r>
      <w:r>
        <w:rPr>
          <w:rFonts w:hint="eastAsia"/>
        </w:rPr>
        <w:t>4</w:t>
      </w:r>
      <w:r>
        <w:rPr>
          <w:rFonts w:hint="eastAsia"/>
        </w:rPr>
        <w:t>．交易净利润法；</w:t>
      </w:r>
      <w:r>
        <w:rPr>
          <w:rFonts w:hint="eastAsia"/>
        </w:rPr>
        <w:t>5</w:t>
      </w:r>
      <w:r>
        <w:rPr>
          <w:rFonts w:hint="eastAsia"/>
        </w:rPr>
        <w:t>．利润分割法；</w:t>
      </w:r>
      <w:r>
        <w:rPr>
          <w:rFonts w:hint="eastAsia"/>
        </w:rPr>
        <w:t>6</w:t>
      </w:r>
      <w:r>
        <w:rPr>
          <w:rFonts w:hint="eastAsia"/>
        </w:rPr>
        <w:t>．其他方法。本栏填报对应数字，如选择“</w:t>
      </w:r>
      <w:r>
        <w:rPr>
          <w:rFonts w:hint="eastAsia"/>
        </w:rPr>
        <w:t>6</w:t>
      </w:r>
      <w:r>
        <w:rPr>
          <w:rFonts w:hint="eastAsia"/>
        </w:rPr>
        <w:t>”，应在备注栏中说明所使用的具体方法。</w:t>
      </w:r>
    </w:p>
    <w:p w:rsidR="00920E9B" w:rsidRPr="007B1E7D" w:rsidRDefault="00920E9B" w:rsidP="00920E9B">
      <w:pPr>
        <w:pStyle w:val="2"/>
        <w:rPr>
          <w:rFonts w:ascii="Arial" w:eastAsia="黑体" w:hAnsi="Arial"/>
        </w:rPr>
      </w:pPr>
      <w:r>
        <w:br w:type="page"/>
      </w:r>
      <w:bookmarkStart w:id="4" w:name="_Toc413511801"/>
      <w:r>
        <w:rPr>
          <w:rFonts w:hint="eastAsia"/>
        </w:rPr>
        <w:lastRenderedPageBreak/>
        <w:t>A06</w:t>
      </w:r>
      <w:r w:rsidRPr="00B9563A">
        <w:rPr>
          <w:rFonts w:hint="eastAsia"/>
        </w:rPr>
        <w:t>088</w:t>
      </w:r>
      <w:r>
        <w:rPr>
          <w:rFonts w:hint="eastAsia"/>
        </w:rPr>
        <w:t>《无形资产表（表五）》</w:t>
      </w:r>
      <w:bookmarkEnd w:id="4"/>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无形资产表（表五）</w:t>
      </w:r>
    </w:p>
    <w:p w:rsidR="00920E9B" w:rsidRPr="00972DB7" w:rsidRDefault="00920E9B" w:rsidP="00920E9B">
      <w:pPr>
        <w:spacing w:line="320" w:lineRule="atLeast"/>
        <w:ind w:right="98"/>
        <w:rPr>
          <w:sz w:val="18"/>
          <w:szCs w:val="18"/>
        </w:rPr>
      </w:pPr>
      <w:r w:rsidRPr="00972DB7">
        <w:rPr>
          <w:rFonts w:ascii="宋体" w:hAnsi="宋体" w:hint="eastAsia"/>
          <w:sz w:val="18"/>
          <w:szCs w:val="18"/>
        </w:rPr>
        <w:t>金额单位：人民币元（列至角分）</w:t>
      </w:r>
    </w:p>
    <w:tbl>
      <w:tblPr>
        <w:tblW w:w="5000" w:type="pct"/>
        <w:tblCellMar>
          <w:left w:w="0" w:type="dxa"/>
          <w:right w:w="0" w:type="dxa"/>
        </w:tblCellMar>
        <w:tblLook w:val="0000"/>
      </w:tblPr>
      <w:tblGrid>
        <w:gridCol w:w="426"/>
        <w:gridCol w:w="944"/>
        <w:gridCol w:w="1167"/>
        <w:gridCol w:w="510"/>
        <w:gridCol w:w="595"/>
        <w:gridCol w:w="512"/>
        <w:gridCol w:w="683"/>
        <w:gridCol w:w="1273"/>
        <w:gridCol w:w="599"/>
        <w:gridCol w:w="683"/>
        <w:gridCol w:w="513"/>
        <w:gridCol w:w="617"/>
      </w:tblGrid>
      <w:tr w:rsidR="00920E9B" w:rsidTr="00963FBE">
        <w:trPr>
          <w:trHeight w:val="304"/>
        </w:trPr>
        <w:tc>
          <w:tcPr>
            <w:tcW w:w="74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项</w:t>
            </w:r>
            <w:r>
              <w:t xml:space="preserve">    </w:t>
            </w:r>
            <w:r>
              <w:rPr>
                <w:rFonts w:ascii="宋体" w:hAnsi="宋体" w:hint="eastAsia"/>
              </w:rPr>
              <w:t>目</w:t>
            </w:r>
          </w:p>
        </w:tc>
        <w:tc>
          <w:tcPr>
            <w:tcW w:w="204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受</w:t>
            </w:r>
            <w:r>
              <w:t xml:space="preserve">         </w:t>
            </w:r>
            <w:r>
              <w:rPr>
                <w:rFonts w:ascii="宋体" w:hAnsi="宋体" w:hint="eastAsia"/>
              </w:rPr>
              <w:t>让</w:t>
            </w:r>
          </w:p>
        </w:tc>
        <w:tc>
          <w:tcPr>
            <w:tcW w:w="221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出</w:t>
            </w:r>
            <w:r>
              <w:t xml:space="preserve">         </w:t>
            </w:r>
            <w:r>
              <w:rPr>
                <w:rFonts w:ascii="宋体" w:hAnsi="宋体" w:hint="eastAsia"/>
              </w:rPr>
              <w:t>让</w:t>
            </w:r>
          </w:p>
        </w:tc>
      </w:tr>
      <w:tr w:rsidR="00920E9B" w:rsidTr="00963FBE">
        <w:tc>
          <w:tcPr>
            <w:tcW w:w="740"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500"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总交易</w:t>
            </w:r>
          </w:p>
          <w:p w:rsidR="00920E9B" w:rsidRDefault="00920E9B" w:rsidP="00963FBE">
            <w:pPr>
              <w:spacing w:line="400" w:lineRule="atLeast"/>
              <w:jc w:val="center"/>
              <w:rPr>
                <w:szCs w:val="21"/>
              </w:rPr>
            </w:pPr>
            <w:r>
              <w:rPr>
                <w:rFonts w:ascii="宋体" w:hAnsi="宋体" w:hint="eastAsia"/>
              </w:rPr>
              <w:t>金额</w:t>
            </w:r>
          </w:p>
        </w:tc>
        <w:tc>
          <w:tcPr>
            <w:tcW w:w="748" w:type="pct"/>
            <w:gridSpan w:val="2"/>
            <w:tcBorders>
              <w:top w:val="nil"/>
              <w:left w:val="nil"/>
              <w:bottom w:val="single" w:sz="8" w:space="0" w:color="auto"/>
              <w:right w:val="single" w:sz="8" w:space="0" w:color="auto"/>
            </w:tcBorders>
            <w:vAlign w:val="center"/>
          </w:tcPr>
          <w:p w:rsidR="00920E9B" w:rsidRDefault="00920E9B" w:rsidP="00963FBE">
            <w:pPr>
              <w:spacing w:line="240" w:lineRule="atLeast"/>
              <w:jc w:val="center"/>
              <w:rPr>
                <w:szCs w:val="21"/>
              </w:rPr>
            </w:pPr>
            <w:r>
              <w:rPr>
                <w:rFonts w:ascii="宋体" w:hAnsi="宋体" w:hint="eastAsia"/>
              </w:rPr>
              <w:t>从境外受让无形资产</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从境内受让无形资产</w:t>
            </w:r>
          </w:p>
        </w:tc>
        <w:tc>
          <w:tcPr>
            <w:tcW w:w="6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总交易金额</w:t>
            </w:r>
          </w:p>
        </w:tc>
        <w:tc>
          <w:tcPr>
            <w:tcW w:w="8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向境外出让无形资产</w:t>
            </w:r>
          </w:p>
        </w:tc>
        <w:tc>
          <w:tcPr>
            <w:tcW w:w="76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向境内出让无形资产</w:t>
            </w:r>
          </w:p>
        </w:tc>
      </w:tr>
      <w:tr w:rsidR="00920E9B" w:rsidTr="00963FBE">
        <w:trPr>
          <w:trHeight w:val="457"/>
        </w:trPr>
        <w:tc>
          <w:tcPr>
            <w:tcW w:w="740"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50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49" w:type="pct"/>
            <w:tcBorders>
              <w:top w:val="nil"/>
              <w:left w:val="nil"/>
              <w:bottom w:val="single" w:sz="8" w:space="0" w:color="auto"/>
              <w:right w:val="single" w:sz="8" w:space="0" w:color="auto"/>
            </w:tcBorders>
            <w:vAlign w:val="center"/>
          </w:tcPr>
          <w:p w:rsidR="00920E9B" w:rsidRDefault="00920E9B" w:rsidP="00963FBE">
            <w:pPr>
              <w:spacing w:line="240" w:lineRule="atLeast"/>
              <w:jc w:val="center"/>
              <w:rPr>
                <w:szCs w:val="21"/>
              </w:rPr>
            </w:pPr>
            <w:r>
              <w:rPr>
                <w:rFonts w:ascii="宋体" w:hAnsi="宋体" w:hint="eastAsia"/>
              </w:rPr>
              <w:t>关联交易金额</w:t>
            </w:r>
          </w:p>
        </w:tc>
        <w:tc>
          <w:tcPr>
            <w:tcW w:w="399" w:type="pct"/>
            <w:tcBorders>
              <w:top w:val="nil"/>
              <w:left w:val="nil"/>
              <w:bottom w:val="single" w:sz="8" w:space="0" w:color="auto"/>
              <w:right w:val="single" w:sz="8" w:space="0" w:color="auto"/>
            </w:tcBorders>
            <w:vAlign w:val="center"/>
          </w:tcPr>
          <w:p w:rsidR="00920E9B" w:rsidRDefault="00920E9B" w:rsidP="00963FBE">
            <w:pPr>
              <w:spacing w:line="240" w:lineRule="atLeast"/>
              <w:jc w:val="center"/>
              <w:rPr>
                <w:szCs w:val="21"/>
              </w:rPr>
            </w:pPr>
            <w:r>
              <w:rPr>
                <w:rFonts w:ascii="宋体" w:hAnsi="宋体" w:hint="eastAsia"/>
              </w:rPr>
              <w:t>非关联交易金额</w:t>
            </w:r>
          </w:p>
        </w:tc>
        <w:tc>
          <w:tcPr>
            <w:tcW w:w="350" w:type="pct"/>
            <w:tcBorders>
              <w:top w:val="nil"/>
              <w:left w:val="nil"/>
              <w:bottom w:val="single" w:sz="8" w:space="0" w:color="auto"/>
              <w:right w:val="single" w:sz="8" w:space="0" w:color="auto"/>
            </w:tcBorders>
            <w:vAlign w:val="center"/>
          </w:tcPr>
          <w:p w:rsidR="00920E9B" w:rsidRDefault="00920E9B" w:rsidP="00963FBE">
            <w:pPr>
              <w:spacing w:line="240" w:lineRule="atLeast"/>
              <w:jc w:val="center"/>
              <w:rPr>
                <w:szCs w:val="21"/>
              </w:rPr>
            </w:pPr>
            <w:r>
              <w:rPr>
                <w:rFonts w:ascii="宋体" w:hAnsi="宋体" w:hint="eastAsia"/>
              </w:rPr>
              <w:t>关联交易金额</w:t>
            </w:r>
          </w:p>
        </w:tc>
        <w:tc>
          <w:tcPr>
            <w:tcW w:w="450" w:type="pct"/>
            <w:tcBorders>
              <w:top w:val="nil"/>
              <w:left w:val="nil"/>
              <w:bottom w:val="single" w:sz="8" w:space="0" w:color="auto"/>
              <w:right w:val="single" w:sz="8" w:space="0" w:color="auto"/>
            </w:tcBorders>
            <w:vAlign w:val="center"/>
          </w:tcPr>
          <w:p w:rsidR="00920E9B" w:rsidRDefault="00920E9B" w:rsidP="00963FBE">
            <w:pPr>
              <w:spacing w:line="240" w:lineRule="atLeast"/>
              <w:jc w:val="center"/>
              <w:rPr>
                <w:szCs w:val="21"/>
              </w:rPr>
            </w:pPr>
            <w:r>
              <w:rPr>
                <w:rFonts w:ascii="宋体" w:hAnsi="宋体" w:hint="eastAsia"/>
              </w:rPr>
              <w:t>非关联交易金额</w:t>
            </w:r>
          </w:p>
        </w:tc>
        <w:tc>
          <w:tcPr>
            <w:tcW w:w="60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关联交易金额</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非关联交易金额</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关联交易金额</w:t>
            </w:r>
          </w:p>
        </w:tc>
        <w:tc>
          <w:tcPr>
            <w:tcW w:w="41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rFonts w:ascii="宋体" w:hAnsi="宋体" w:hint="eastAsia"/>
              </w:rPr>
              <w:t>非关联交易金额</w:t>
            </w:r>
          </w:p>
        </w:tc>
      </w:tr>
      <w:tr w:rsidR="00920E9B" w:rsidTr="00963FBE">
        <w:trPr>
          <w:trHeight w:val="170"/>
        </w:trPr>
        <w:tc>
          <w:tcPr>
            <w:tcW w:w="740"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1=2+3+4+5</w:t>
            </w:r>
          </w:p>
        </w:tc>
        <w:tc>
          <w:tcPr>
            <w:tcW w:w="34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2</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6=7+8+9+10</w:t>
            </w:r>
          </w:p>
        </w:tc>
        <w:tc>
          <w:tcPr>
            <w:tcW w:w="40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7</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9</w:t>
            </w:r>
          </w:p>
        </w:tc>
        <w:tc>
          <w:tcPr>
            <w:tcW w:w="41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t>10</w:t>
            </w:r>
          </w:p>
        </w:tc>
      </w:tr>
      <w:tr w:rsidR="00920E9B" w:rsidTr="00963FBE">
        <w:trPr>
          <w:trHeight w:hRule="exact" w:val="397"/>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使用权</w:t>
            </w: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土地使用权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专利权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非专利技术</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商标权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著作权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其他</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合</w:t>
            </w:r>
            <w:r>
              <w:t xml:space="preserve">    </w:t>
            </w:r>
            <w:r>
              <w:rPr>
                <w:rFonts w:ascii="宋体" w:hAnsi="宋体" w:hint="eastAsia"/>
              </w:rPr>
              <w:t>计</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所</w:t>
            </w:r>
            <w:r>
              <w:rPr>
                <w:rFonts w:ascii="宋体" w:hAnsi="宋体" w:hint="eastAsia"/>
              </w:rPr>
              <w:lastRenderedPageBreak/>
              <w:t>有权</w:t>
            </w: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lastRenderedPageBreak/>
              <w:t>专利权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非专利技术</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商标权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著作权</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rPr>
                <w:rFonts w:ascii="宋体" w:hAnsi="宋体" w:hint="eastAsia"/>
              </w:rPr>
              <w:t>其他</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ind w:left="60"/>
              <w:rPr>
                <w:szCs w:val="21"/>
              </w:rPr>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0"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9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合</w:t>
            </w:r>
            <w:r>
              <w:t xml:space="preserve">    </w:t>
            </w:r>
            <w:r>
              <w:rPr>
                <w:rFonts w:ascii="宋体" w:hAnsi="宋体" w:hint="eastAsia"/>
              </w:rPr>
              <w:t>计</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740" w:type="pct"/>
            <w:gridSpan w:val="2"/>
            <w:tcBorders>
              <w:top w:val="nil"/>
              <w:left w:val="single" w:sz="8" w:space="0" w:color="auto"/>
              <w:bottom w:val="single" w:sz="8" w:space="0" w:color="auto"/>
              <w:right w:val="single" w:sz="8" w:space="0" w:color="auto"/>
            </w:tcBorders>
            <w:vAlign w:val="center"/>
          </w:tcPr>
          <w:p w:rsidR="00920E9B" w:rsidRDefault="00920E9B" w:rsidP="00963FBE">
            <w:pPr>
              <w:spacing w:line="400" w:lineRule="atLeast"/>
              <w:ind w:left="60"/>
              <w:jc w:val="center"/>
              <w:rPr>
                <w:szCs w:val="21"/>
              </w:rPr>
            </w:pPr>
            <w:r>
              <w:rPr>
                <w:rFonts w:ascii="宋体" w:hAnsi="宋体" w:hint="eastAsia"/>
              </w:rPr>
              <w:t>总</w:t>
            </w:r>
            <w:r>
              <w:t xml:space="preserve">          </w:t>
            </w:r>
            <w:r>
              <w:rPr>
                <w:rFonts w:ascii="宋体" w:hAnsi="宋体" w:hint="eastAsia"/>
              </w:rPr>
              <w:t>计</w:t>
            </w:r>
          </w:p>
        </w:tc>
        <w:tc>
          <w:tcPr>
            <w:tcW w:w="5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bl>
    <w:p w:rsidR="00920E9B" w:rsidRDefault="00920E9B" w:rsidP="00920E9B">
      <w:r>
        <w:t> </w:t>
      </w:r>
      <w:r>
        <w:rPr>
          <w:rFonts w:hint="eastAsia"/>
        </w:rPr>
        <w:t>经办人（签章）：法定代表人（签章）：</w:t>
      </w:r>
    </w:p>
    <w:p w:rsidR="00920E9B" w:rsidRPr="00BE67EA"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sidRPr="009B4146">
        <w:rPr>
          <w:rFonts w:hint="eastAsia"/>
        </w:rPr>
        <w:t>无</w:t>
      </w:r>
      <w:bookmarkStart w:id="5" w:name="_Toc413511802"/>
    </w:p>
    <w:p w:rsidR="00920E9B" w:rsidRDefault="00920E9B" w:rsidP="00920E9B">
      <w:pPr>
        <w:pStyle w:val="a5"/>
      </w:pPr>
    </w:p>
    <w:p w:rsidR="00920E9B" w:rsidRPr="008D43E3" w:rsidRDefault="00920E9B" w:rsidP="00920E9B">
      <w:pPr>
        <w:pStyle w:val="2"/>
        <w:rPr>
          <w:b w:val="0"/>
          <w:bCs w:val="0"/>
        </w:rPr>
      </w:pPr>
      <w:r>
        <w:br w:type="page"/>
      </w:r>
      <w:r w:rsidRPr="008D43E3">
        <w:rPr>
          <w:rFonts w:hint="eastAsia"/>
        </w:rPr>
        <w:lastRenderedPageBreak/>
        <w:t>A06089</w:t>
      </w:r>
      <w:r w:rsidRPr="008D43E3">
        <w:rPr>
          <w:rFonts w:hint="eastAsia"/>
        </w:rPr>
        <w:t>《固定资产表（表六）》</w:t>
      </w:r>
      <w:bookmarkEnd w:id="5"/>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rPr>
          <w:rFonts w:ascii="宋体" w:hAnsi="宋体"/>
          <w:b/>
          <w:bCs/>
          <w:sz w:val="28"/>
          <w:szCs w:val="28"/>
        </w:rPr>
        <w:sectPr w:rsidR="00920E9B">
          <w:pgSz w:w="11906" w:h="16838"/>
          <w:pgMar w:top="1440" w:right="1800" w:bottom="1440" w:left="1800" w:header="851" w:footer="992" w:gutter="0"/>
          <w:cols w:space="425"/>
          <w:docGrid w:type="lines" w:linePitch="312"/>
        </w:sectPr>
      </w:pPr>
    </w:p>
    <w:p w:rsidR="00920E9B" w:rsidRDefault="00920E9B" w:rsidP="00920E9B">
      <w:pPr>
        <w:spacing w:line="400" w:lineRule="atLeast"/>
        <w:jc w:val="center"/>
      </w:pPr>
      <w:r>
        <w:rPr>
          <w:rFonts w:ascii="宋体" w:hAnsi="宋体" w:hint="eastAsia"/>
          <w:b/>
          <w:bCs/>
          <w:sz w:val="28"/>
          <w:szCs w:val="28"/>
        </w:rPr>
        <w:lastRenderedPageBreak/>
        <w:t>固定资产表（表六）</w:t>
      </w:r>
    </w:p>
    <w:p w:rsidR="00920E9B" w:rsidRPr="006946A3" w:rsidRDefault="00920E9B" w:rsidP="00920E9B">
      <w:pPr>
        <w:spacing w:line="320" w:lineRule="atLeast"/>
        <w:ind w:right="98"/>
        <w:jc w:val="center"/>
        <w:rPr>
          <w:sz w:val="18"/>
          <w:szCs w:val="18"/>
        </w:rPr>
      </w:pPr>
      <w:r>
        <w:t>                                                                                                </w:t>
      </w:r>
      <w:r w:rsidRPr="006946A3">
        <w:rPr>
          <w:rFonts w:ascii="宋体" w:hAnsi="宋体" w:hint="eastAsia"/>
          <w:sz w:val="18"/>
          <w:szCs w:val="18"/>
        </w:rPr>
        <w:t>金额单位：人民币元（列至角分）</w:t>
      </w:r>
    </w:p>
    <w:tbl>
      <w:tblPr>
        <w:tblW w:w="5000" w:type="pct"/>
        <w:tblLayout w:type="fixed"/>
        <w:tblCellMar>
          <w:left w:w="0" w:type="dxa"/>
          <w:right w:w="0" w:type="dxa"/>
        </w:tblCellMar>
        <w:tblLook w:val="0000"/>
      </w:tblPr>
      <w:tblGrid>
        <w:gridCol w:w="815"/>
        <w:gridCol w:w="3651"/>
        <w:gridCol w:w="1174"/>
        <w:gridCol w:w="850"/>
        <w:gridCol w:w="850"/>
        <w:gridCol w:w="850"/>
        <w:gridCol w:w="850"/>
        <w:gridCol w:w="1276"/>
        <w:gridCol w:w="850"/>
        <w:gridCol w:w="1134"/>
        <w:gridCol w:w="853"/>
        <w:gridCol w:w="1021"/>
      </w:tblGrid>
      <w:tr w:rsidR="00920E9B" w:rsidTr="00963FBE">
        <w:trPr>
          <w:trHeight w:hRule="exact" w:val="397"/>
        </w:trPr>
        <w:tc>
          <w:tcPr>
            <w:tcW w:w="1575"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rPr>
              <w:t>项</w:t>
            </w:r>
            <w:r>
              <w:t xml:space="preserve">    </w:t>
            </w:r>
            <w:r>
              <w:rPr>
                <w:rFonts w:ascii="宋体" w:hAnsi="宋体" w:hint="eastAsia"/>
              </w:rPr>
              <w:t>目</w:t>
            </w:r>
          </w:p>
        </w:tc>
        <w:tc>
          <w:tcPr>
            <w:tcW w:w="161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rPr>
              <w:t>受</w:t>
            </w:r>
            <w:r>
              <w:t xml:space="preserve">         </w:t>
            </w:r>
            <w:r>
              <w:rPr>
                <w:rFonts w:ascii="宋体" w:hAnsi="宋体" w:hint="eastAsia"/>
              </w:rPr>
              <w:t>让</w:t>
            </w:r>
          </w:p>
        </w:tc>
        <w:tc>
          <w:tcPr>
            <w:tcW w:w="181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rPr>
              <w:t>出</w:t>
            </w:r>
            <w:r>
              <w:t xml:space="preserve">         </w:t>
            </w:r>
            <w:r>
              <w:rPr>
                <w:rFonts w:ascii="宋体" w:hAnsi="宋体" w:hint="eastAsia"/>
              </w:rPr>
              <w:t>让</w:t>
            </w:r>
          </w:p>
        </w:tc>
      </w:tr>
      <w:tr w:rsidR="00920E9B" w:rsidTr="00963FBE">
        <w:trPr>
          <w:trHeight w:hRule="exact" w:val="670"/>
        </w:trPr>
        <w:tc>
          <w:tcPr>
            <w:tcW w:w="1575"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14" w:type="pct"/>
            <w:vMerge w:val="restart"/>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总交易金额</w:t>
            </w:r>
          </w:p>
        </w:tc>
        <w:tc>
          <w:tcPr>
            <w:tcW w:w="600" w:type="pct"/>
            <w:gridSpan w:val="2"/>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从境外受让固定资产</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从境内受让固定资产</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总交易金额</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向境外出让固定资产</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向境内出让固定资产</w:t>
            </w:r>
          </w:p>
        </w:tc>
      </w:tr>
      <w:tr w:rsidR="00920E9B" w:rsidTr="00963FBE">
        <w:trPr>
          <w:trHeight w:hRule="exact" w:val="707"/>
        </w:trPr>
        <w:tc>
          <w:tcPr>
            <w:tcW w:w="1575"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14"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00" w:type="pct"/>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关联交易金额</w:t>
            </w:r>
          </w:p>
        </w:tc>
        <w:tc>
          <w:tcPr>
            <w:tcW w:w="300" w:type="pct"/>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非关联交易金额</w:t>
            </w:r>
          </w:p>
        </w:tc>
        <w:tc>
          <w:tcPr>
            <w:tcW w:w="300" w:type="pct"/>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关联交易金额</w:t>
            </w:r>
          </w:p>
        </w:tc>
        <w:tc>
          <w:tcPr>
            <w:tcW w:w="300" w:type="pct"/>
            <w:tcBorders>
              <w:top w:val="nil"/>
              <w:left w:val="nil"/>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sz w:val="18"/>
                <w:szCs w:val="18"/>
              </w:rPr>
              <w:t>非关联交易金额</w:t>
            </w:r>
          </w:p>
        </w:tc>
        <w:tc>
          <w:tcPr>
            <w:tcW w:w="45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关联交易金额</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非关联交易金额</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关联交易金额</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jc w:val="center"/>
              <w:rPr>
                <w:szCs w:val="21"/>
              </w:rPr>
            </w:pPr>
            <w:r>
              <w:rPr>
                <w:rFonts w:ascii="宋体" w:hAnsi="宋体" w:hint="eastAsia"/>
                <w:sz w:val="18"/>
                <w:szCs w:val="18"/>
              </w:rPr>
              <w:t>非关联交易金额</w:t>
            </w:r>
          </w:p>
        </w:tc>
      </w:tr>
      <w:tr w:rsidR="00920E9B" w:rsidTr="00963FBE">
        <w:trPr>
          <w:trHeight w:hRule="exact" w:val="397"/>
        </w:trPr>
        <w:tc>
          <w:tcPr>
            <w:tcW w:w="1575" w:type="pct"/>
            <w:gridSpan w:val="2"/>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414"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1=2+3+4+5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3</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4</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6=7+8+9+10</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8</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9</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240" w:lineRule="atLeast"/>
              <w:jc w:val="center"/>
              <w:rPr>
                <w:szCs w:val="21"/>
              </w:rPr>
            </w:pPr>
            <w:r>
              <w:rPr>
                <w:sz w:val="18"/>
                <w:szCs w:val="18"/>
              </w:rPr>
              <w:t>10</w:t>
            </w:r>
          </w:p>
        </w:tc>
      </w:tr>
      <w:tr w:rsidR="00920E9B" w:rsidTr="00963FBE">
        <w:trPr>
          <w:trHeight w:hRule="exact" w:val="397"/>
        </w:trPr>
        <w:tc>
          <w:tcPr>
            <w:tcW w:w="2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rPr>
              <w:t>使用权</w:t>
            </w: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房屋、建筑物</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sz w:val="18"/>
                <w:szCs w:val="18"/>
              </w:rP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飞机、火车、轮船、机器、机械和其他生产设备</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与生产经营活动有关的器具、工具、家具等</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飞机、火车、轮船以外的运输工具</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电子设备</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其他</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合</w:t>
            </w:r>
            <w:r>
              <w:rPr>
                <w:sz w:val="18"/>
                <w:szCs w:val="18"/>
              </w:rPr>
              <w:t xml:space="preserve">    </w:t>
            </w:r>
            <w:r>
              <w:rPr>
                <w:rFonts w:ascii="宋体" w:hAnsi="宋体" w:hint="eastAsia"/>
                <w:sz w:val="18"/>
                <w:szCs w:val="18"/>
              </w:rPr>
              <w:t>计</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rPr>
              <w:t>所有权</w:t>
            </w: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房屋、建筑物</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飞机、火车、轮船、机器、机械和其他生产设备</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与生产经营活动有关的器具、工具、家具等</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飞机、火车、轮船以外的运输工具</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电子设备</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其他</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87"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1288"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ind w:left="62"/>
              <w:rPr>
                <w:szCs w:val="21"/>
              </w:rPr>
            </w:pPr>
            <w:r>
              <w:rPr>
                <w:rFonts w:ascii="宋体" w:hAnsi="宋体" w:hint="eastAsia"/>
                <w:sz w:val="18"/>
                <w:szCs w:val="18"/>
              </w:rPr>
              <w:t>合</w:t>
            </w:r>
            <w:r>
              <w:rPr>
                <w:sz w:val="18"/>
                <w:szCs w:val="18"/>
              </w:rPr>
              <w:t xml:space="preserve">    </w:t>
            </w:r>
            <w:r>
              <w:rPr>
                <w:rFonts w:ascii="宋体" w:hAnsi="宋体" w:hint="eastAsia"/>
                <w:sz w:val="18"/>
                <w:szCs w:val="18"/>
              </w:rPr>
              <w:t>计</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1575" w:type="pct"/>
            <w:gridSpan w:val="2"/>
            <w:tcBorders>
              <w:top w:val="nil"/>
              <w:left w:val="single" w:sz="8" w:space="0" w:color="auto"/>
              <w:bottom w:val="single" w:sz="8" w:space="0" w:color="auto"/>
              <w:right w:val="single" w:sz="8" w:space="0" w:color="auto"/>
            </w:tcBorders>
            <w:vAlign w:val="center"/>
          </w:tcPr>
          <w:p w:rsidR="00920E9B" w:rsidRDefault="00920E9B" w:rsidP="00963FBE">
            <w:pPr>
              <w:ind w:left="62"/>
              <w:jc w:val="center"/>
              <w:rPr>
                <w:szCs w:val="21"/>
              </w:rPr>
            </w:pPr>
            <w:r>
              <w:rPr>
                <w:rFonts w:ascii="宋体" w:hAnsi="宋体" w:hint="eastAsia"/>
              </w:rPr>
              <w:t>总</w:t>
            </w:r>
            <w:r>
              <w:t xml:space="preserve">          </w:t>
            </w:r>
            <w:r>
              <w:rPr>
                <w:rFonts w:ascii="宋体" w:hAnsi="宋体" w:hint="eastAsia"/>
              </w:rPr>
              <w:t>计</w:t>
            </w:r>
          </w:p>
        </w:tc>
        <w:tc>
          <w:tcPr>
            <w:tcW w:w="41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01"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bl>
    <w:p w:rsidR="00920E9B" w:rsidRDefault="00920E9B" w:rsidP="00920E9B">
      <w:pPr>
        <w:pStyle w:val="a5"/>
        <w:ind w:firstLineChars="0" w:firstLine="0"/>
        <w:jc w:val="left"/>
      </w:pPr>
      <w:r>
        <w:t> </w:t>
      </w:r>
      <w:r>
        <w:rPr>
          <w:rFonts w:hint="eastAsia"/>
        </w:rPr>
        <w:t>经办人（签章）：法定代表人（签章）：</w:t>
      </w:r>
    </w:p>
    <w:p w:rsidR="00920E9B" w:rsidRDefault="00920E9B" w:rsidP="00920E9B">
      <w:pPr>
        <w:pStyle w:val="a5"/>
      </w:pP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t>无</w:t>
      </w:r>
    </w:p>
    <w:p w:rsidR="00920E9B" w:rsidRDefault="00920E9B" w:rsidP="00920E9B">
      <w:pPr>
        <w:pStyle w:val="2"/>
        <w:rPr>
          <w:rFonts w:hint="eastAsia"/>
        </w:rPr>
      </w:pPr>
      <w:bookmarkStart w:id="6" w:name="_Toc413511803"/>
    </w:p>
    <w:p w:rsidR="00920E9B" w:rsidRDefault="00920E9B">
      <w:pPr>
        <w:widowControl/>
        <w:jc w:val="left"/>
      </w:pPr>
      <w:r>
        <w:br w:type="page"/>
      </w:r>
    </w:p>
    <w:p w:rsidR="00920E9B" w:rsidRPr="00920E9B" w:rsidRDefault="00920E9B" w:rsidP="00920E9B">
      <w:pPr>
        <w:sectPr w:rsidR="00920E9B" w:rsidRPr="00920E9B" w:rsidSect="008D43E3">
          <w:pgSz w:w="16838" w:h="11906" w:orient="landscape"/>
          <w:pgMar w:top="1800" w:right="1440" w:bottom="1800" w:left="1440" w:header="851" w:footer="992" w:gutter="0"/>
          <w:cols w:space="425"/>
          <w:docGrid w:type="lines" w:linePitch="312"/>
        </w:sectPr>
      </w:pPr>
    </w:p>
    <w:p w:rsidR="00920E9B" w:rsidRPr="007B1E7D" w:rsidRDefault="00920E9B" w:rsidP="00920E9B">
      <w:pPr>
        <w:pStyle w:val="2"/>
        <w:rPr>
          <w:rFonts w:ascii="Arial" w:eastAsia="黑体" w:hAnsi="Arial"/>
        </w:rPr>
      </w:pPr>
      <w:r>
        <w:rPr>
          <w:rFonts w:hint="eastAsia"/>
        </w:rPr>
        <w:lastRenderedPageBreak/>
        <w:t>A06</w:t>
      </w:r>
      <w:r w:rsidRPr="00133C75">
        <w:rPr>
          <w:rFonts w:hint="eastAsia"/>
        </w:rPr>
        <w:t>090</w:t>
      </w:r>
      <w:r>
        <w:rPr>
          <w:rFonts w:hint="eastAsia"/>
        </w:rPr>
        <w:t>《融通资金表（表七）》</w:t>
      </w:r>
      <w:bookmarkEnd w:id="6"/>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rPr>
          <w:rFonts w:ascii="宋体" w:hAnsi="宋体"/>
          <w:b/>
          <w:bCs/>
          <w:sz w:val="28"/>
          <w:szCs w:val="28"/>
        </w:rPr>
        <w:sectPr w:rsidR="00920E9B" w:rsidSect="00920E9B">
          <w:pgSz w:w="11906" w:h="16838"/>
          <w:pgMar w:top="1440" w:right="1800" w:bottom="1440" w:left="1800" w:header="851" w:footer="992" w:gutter="0"/>
          <w:cols w:space="425"/>
          <w:docGrid w:type="lines" w:linePitch="312"/>
        </w:sectPr>
      </w:pPr>
    </w:p>
    <w:p w:rsidR="00920E9B" w:rsidRDefault="00920E9B" w:rsidP="00920E9B">
      <w:pPr>
        <w:spacing w:line="400" w:lineRule="atLeast"/>
        <w:jc w:val="center"/>
      </w:pPr>
      <w:r>
        <w:rPr>
          <w:rFonts w:ascii="宋体" w:hAnsi="宋体" w:hint="eastAsia"/>
          <w:b/>
          <w:bCs/>
          <w:sz w:val="28"/>
          <w:szCs w:val="28"/>
        </w:rPr>
        <w:lastRenderedPageBreak/>
        <w:t>融通资金表（表七）</w:t>
      </w:r>
    </w:p>
    <w:p w:rsidR="00920E9B" w:rsidRDefault="00920E9B" w:rsidP="00920E9B">
      <w:pPr>
        <w:spacing w:line="400" w:lineRule="atLeast"/>
        <w:ind w:right="98"/>
      </w:pPr>
      <w:r>
        <w:rPr>
          <w:rFonts w:ascii="宋体" w:hAnsi="宋体" w:hint="eastAsia"/>
        </w:rPr>
        <w:t>企业从其关联方接受的债权性投资与企业接受的权益性投资的比例</w:t>
      </w:r>
      <w:r>
        <w:t xml:space="preserve">: </w:t>
      </w:r>
      <w:r>
        <w:rPr>
          <w:u w:val="single"/>
        </w:rPr>
        <w:t>             </w:t>
      </w:r>
      <w:r>
        <w:t> </w:t>
      </w:r>
    </w:p>
    <w:p w:rsidR="00920E9B" w:rsidRDefault="00920E9B" w:rsidP="00920E9B">
      <w:pPr>
        <w:spacing w:line="400" w:lineRule="atLeast"/>
        <w:ind w:right="98"/>
      </w:pPr>
      <w:r>
        <w:t>                               </w:t>
      </w:r>
      <w:r>
        <w:rPr>
          <w:rFonts w:ascii="宋体" w:hAnsi="宋体" w:hint="eastAsia"/>
        </w:rPr>
        <w:t>金额单位：人民币元（列至角分）</w:t>
      </w:r>
    </w:p>
    <w:tbl>
      <w:tblPr>
        <w:tblW w:w="5000" w:type="pct"/>
        <w:tblCellMar>
          <w:left w:w="0" w:type="dxa"/>
          <w:right w:w="0" w:type="dxa"/>
        </w:tblCellMar>
        <w:tblLook w:val="0000"/>
      </w:tblPr>
      <w:tblGrid>
        <w:gridCol w:w="713"/>
        <w:gridCol w:w="1793"/>
        <w:gridCol w:w="909"/>
        <w:gridCol w:w="712"/>
        <w:gridCol w:w="1160"/>
        <w:gridCol w:w="1160"/>
        <w:gridCol w:w="712"/>
        <w:gridCol w:w="1160"/>
        <w:gridCol w:w="1163"/>
        <w:gridCol w:w="1061"/>
        <w:gridCol w:w="1858"/>
        <w:gridCol w:w="940"/>
        <w:gridCol w:w="735"/>
      </w:tblGrid>
      <w:tr w:rsidR="00920E9B" w:rsidTr="00963FBE">
        <w:trPr>
          <w:trHeight w:hRule="exact" w:val="397"/>
        </w:trPr>
        <w:tc>
          <w:tcPr>
            <w:tcW w:w="253" w:type="pct"/>
            <w:vMerge w:val="restart"/>
            <w:tcBorders>
              <w:top w:val="single" w:sz="8" w:space="0" w:color="auto"/>
              <w:left w:val="single" w:sz="8" w:space="0" w:color="auto"/>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定期融资</w:t>
            </w:r>
          </w:p>
        </w:tc>
        <w:tc>
          <w:tcPr>
            <w:tcW w:w="637" w:type="pct"/>
            <w:vMerge w:val="restart"/>
            <w:tcBorders>
              <w:top w:val="single" w:sz="8" w:space="0" w:color="auto"/>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境外关联方名称</w:t>
            </w:r>
          </w:p>
        </w:tc>
        <w:tc>
          <w:tcPr>
            <w:tcW w:w="323" w:type="pct"/>
            <w:vMerge w:val="restart"/>
            <w:tcBorders>
              <w:top w:val="single" w:sz="8" w:space="0" w:color="auto"/>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国家</w:t>
            </w:r>
          </w:p>
          <w:p w:rsidR="00920E9B" w:rsidRDefault="00920E9B" w:rsidP="00963FBE">
            <w:pPr>
              <w:spacing w:line="400" w:lineRule="atLeast"/>
              <w:jc w:val="center"/>
              <w:rPr>
                <w:szCs w:val="21"/>
              </w:rPr>
            </w:pPr>
            <w:r>
              <w:rPr>
                <w:rFonts w:ascii="宋体" w:hAnsi="宋体" w:hint="eastAsia"/>
              </w:rPr>
              <w:t>（地区）</w:t>
            </w:r>
          </w:p>
        </w:tc>
        <w:tc>
          <w:tcPr>
            <w:tcW w:w="253" w:type="pct"/>
            <w:vMerge w:val="restart"/>
            <w:tcBorders>
              <w:top w:val="single" w:sz="8" w:space="0" w:color="auto"/>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币种</w:t>
            </w:r>
          </w:p>
        </w:tc>
        <w:tc>
          <w:tcPr>
            <w:tcW w:w="824" w:type="pct"/>
            <w:gridSpan w:val="2"/>
            <w:tcBorders>
              <w:top w:val="single" w:sz="8" w:space="0" w:color="auto"/>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融资金额</w:t>
            </w:r>
          </w:p>
        </w:tc>
        <w:tc>
          <w:tcPr>
            <w:tcW w:w="2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利</w:t>
            </w:r>
          </w:p>
          <w:p w:rsidR="00920E9B" w:rsidRDefault="00920E9B" w:rsidP="00963FBE">
            <w:pPr>
              <w:spacing w:line="400" w:lineRule="atLeast"/>
              <w:jc w:val="center"/>
              <w:rPr>
                <w:szCs w:val="21"/>
              </w:rPr>
            </w:pPr>
            <w:r>
              <w:rPr>
                <w:rFonts w:ascii="宋体" w:hAnsi="宋体" w:hint="eastAsia"/>
              </w:rPr>
              <w:t>率</w:t>
            </w:r>
          </w:p>
        </w:tc>
        <w:tc>
          <w:tcPr>
            <w:tcW w:w="4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融资</w:t>
            </w:r>
          </w:p>
          <w:p w:rsidR="00920E9B" w:rsidRDefault="00920E9B" w:rsidP="00963FBE">
            <w:pPr>
              <w:spacing w:line="400" w:lineRule="atLeast"/>
              <w:jc w:val="center"/>
              <w:rPr>
                <w:szCs w:val="21"/>
              </w:rPr>
            </w:pPr>
            <w:r>
              <w:rPr>
                <w:rFonts w:ascii="宋体" w:hAnsi="宋体" w:hint="eastAsia"/>
              </w:rPr>
              <w:t>起止时间</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应计利息支出</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应计利息收入</w:t>
            </w:r>
          </w:p>
        </w:tc>
        <w:tc>
          <w:tcPr>
            <w:tcW w:w="6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担保方名称</w:t>
            </w:r>
          </w:p>
        </w:tc>
        <w:tc>
          <w:tcPr>
            <w:tcW w:w="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担保费</w:t>
            </w:r>
          </w:p>
        </w:tc>
        <w:tc>
          <w:tcPr>
            <w:tcW w:w="2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w:t>
            </w:r>
          </w:p>
          <w:p w:rsidR="00920E9B" w:rsidRDefault="00920E9B" w:rsidP="00963FBE">
            <w:pPr>
              <w:spacing w:line="400" w:lineRule="atLeast"/>
              <w:jc w:val="center"/>
              <w:rPr>
                <w:szCs w:val="21"/>
              </w:rPr>
            </w:pPr>
            <w:r>
              <w:rPr>
                <w:rFonts w:ascii="宋体" w:hAnsi="宋体" w:hint="eastAsia"/>
              </w:rPr>
              <w:t>费率</w:t>
            </w: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323"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253"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412"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融入金额</w:t>
            </w:r>
          </w:p>
        </w:tc>
        <w:tc>
          <w:tcPr>
            <w:tcW w:w="412"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融出金额</w:t>
            </w:r>
          </w:p>
        </w:tc>
        <w:tc>
          <w:tcPr>
            <w:tcW w:w="253"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412"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413"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377"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660"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334"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c>
          <w:tcPr>
            <w:tcW w:w="263" w:type="pct"/>
            <w:vMerge/>
            <w:tcBorders>
              <w:top w:val="single" w:sz="8" w:space="0" w:color="auto"/>
              <w:left w:val="nil"/>
              <w:bottom w:val="single" w:sz="8" w:space="0" w:color="auto"/>
              <w:right w:val="single" w:sz="8" w:space="0" w:color="auto"/>
            </w:tcBorders>
            <w:vAlign w:val="center"/>
          </w:tcPr>
          <w:p w:rsidR="00920E9B" w:rsidRDefault="00920E9B" w:rsidP="00963FBE">
            <w:pPr>
              <w:jc w:val="left"/>
              <w:rPr>
                <w:szCs w:val="21"/>
              </w:rPr>
            </w:pP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single" w:sz="8" w:space="0" w:color="auto"/>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其他合计</w:t>
            </w: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890" w:type="pct"/>
            <w:gridSpan w:val="2"/>
            <w:tcBorders>
              <w:top w:val="nil"/>
              <w:left w:val="single" w:sz="8" w:space="0" w:color="auto"/>
              <w:bottom w:val="single" w:sz="8" w:space="0" w:color="auto"/>
              <w:right w:val="single" w:sz="8" w:space="0" w:color="auto"/>
            </w:tcBorders>
          </w:tcPr>
          <w:p w:rsidR="00920E9B" w:rsidRDefault="00920E9B" w:rsidP="00963FBE">
            <w:pPr>
              <w:spacing w:line="400" w:lineRule="atLeast"/>
              <w:jc w:val="center"/>
              <w:rPr>
                <w:szCs w:val="21"/>
              </w:rPr>
            </w:pPr>
            <w:r>
              <w:rPr>
                <w:rFonts w:ascii="宋体" w:hAnsi="宋体" w:hint="eastAsia"/>
              </w:rPr>
              <w:t>合</w:t>
            </w:r>
            <w:r>
              <w:t xml:space="preserve">     </w:t>
            </w:r>
            <w:r>
              <w:rPr>
                <w:rFonts w:ascii="宋体" w:hAnsi="宋体" w:hint="eastAsia"/>
              </w:rPr>
              <w:t>计</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253" w:type="pct"/>
            <w:vMerge w:val="restart"/>
            <w:tcBorders>
              <w:top w:val="nil"/>
              <w:left w:val="single" w:sz="8" w:space="0" w:color="auto"/>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定期融资</w:t>
            </w:r>
          </w:p>
        </w:tc>
        <w:tc>
          <w:tcPr>
            <w:tcW w:w="637"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境内关联方名称</w:t>
            </w:r>
          </w:p>
        </w:tc>
        <w:tc>
          <w:tcPr>
            <w:tcW w:w="323"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国家</w:t>
            </w:r>
          </w:p>
          <w:p w:rsidR="00920E9B" w:rsidRDefault="00920E9B" w:rsidP="00963FBE">
            <w:pPr>
              <w:spacing w:line="400" w:lineRule="atLeast"/>
              <w:jc w:val="center"/>
              <w:rPr>
                <w:szCs w:val="21"/>
              </w:rPr>
            </w:pPr>
            <w:r>
              <w:rPr>
                <w:rFonts w:ascii="宋体" w:hAnsi="宋体" w:hint="eastAsia"/>
              </w:rPr>
              <w:t>（地区）</w:t>
            </w:r>
          </w:p>
        </w:tc>
        <w:tc>
          <w:tcPr>
            <w:tcW w:w="253" w:type="pct"/>
            <w:vMerge w:val="restart"/>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币种</w:t>
            </w:r>
          </w:p>
        </w:tc>
        <w:tc>
          <w:tcPr>
            <w:tcW w:w="824" w:type="pct"/>
            <w:gridSpan w:val="2"/>
            <w:tcBorders>
              <w:top w:val="nil"/>
              <w:left w:val="nil"/>
              <w:bottom w:val="single" w:sz="8" w:space="0" w:color="auto"/>
              <w:right w:val="single" w:sz="8" w:space="0" w:color="auto"/>
            </w:tcBorders>
            <w:vAlign w:val="center"/>
          </w:tcPr>
          <w:p w:rsidR="00920E9B" w:rsidRDefault="00920E9B" w:rsidP="00963FBE">
            <w:pPr>
              <w:spacing w:line="400" w:lineRule="atLeast"/>
              <w:jc w:val="center"/>
              <w:rPr>
                <w:szCs w:val="21"/>
              </w:rPr>
            </w:pPr>
            <w:r>
              <w:rPr>
                <w:rFonts w:ascii="宋体" w:hAnsi="宋体" w:hint="eastAsia"/>
              </w:rPr>
              <w:t>融资金额</w:t>
            </w:r>
          </w:p>
        </w:tc>
        <w:tc>
          <w:tcPr>
            <w:tcW w:w="25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利</w:t>
            </w:r>
          </w:p>
          <w:p w:rsidR="00920E9B" w:rsidRDefault="00920E9B" w:rsidP="00963FBE">
            <w:pPr>
              <w:spacing w:line="400" w:lineRule="atLeast"/>
              <w:jc w:val="center"/>
              <w:rPr>
                <w:szCs w:val="21"/>
              </w:rPr>
            </w:pPr>
            <w:r>
              <w:rPr>
                <w:rFonts w:ascii="宋体" w:hAnsi="宋体" w:hint="eastAsia"/>
              </w:rPr>
              <w:t>率</w:t>
            </w:r>
          </w:p>
        </w:tc>
        <w:tc>
          <w:tcPr>
            <w:tcW w:w="41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融资</w:t>
            </w:r>
          </w:p>
          <w:p w:rsidR="00920E9B" w:rsidRDefault="00920E9B" w:rsidP="00963FBE">
            <w:pPr>
              <w:spacing w:line="400" w:lineRule="atLeast"/>
              <w:jc w:val="center"/>
              <w:rPr>
                <w:szCs w:val="21"/>
              </w:rPr>
            </w:pPr>
            <w:r>
              <w:rPr>
                <w:rFonts w:ascii="宋体" w:hAnsi="宋体" w:hint="eastAsia"/>
              </w:rPr>
              <w:t>起止时间</w:t>
            </w:r>
          </w:p>
        </w:tc>
        <w:tc>
          <w:tcPr>
            <w:tcW w:w="4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应计利息支出</w:t>
            </w:r>
          </w:p>
        </w:tc>
        <w:tc>
          <w:tcPr>
            <w:tcW w:w="37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应计利息收入</w:t>
            </w:r>
          </w:p>
        </w:tc>
        <w:tc>
          <w:tcPr>
            <w:tcW w:w="66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担保方名称</w:t>
            </w:r>
          </w:p>
        </w:tc>
        <w:tc>
          <w:tcPr>
            <w:tcW w:w="33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担保费</w:t>
            </w:r>
          </w:p>
        </w:tc>
        <w:tc>
          <w:tcPr>
            <w:tcW w:w="26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担保</w:t>
            </w:r>
          </w:p>
          <w:p w:rsidR="00920E9B" w:rsidRDefault="00920E9B" w:rsidP="00963FBE">
            <w:pPr>
              <w:spacing w:line="400" w:lineRule="atLeast"/>
              <w:jc w:val="center"/>
              <w:rPr>
                <w:szCs w:val="21"/>
              </w:rPr>
            </w:pPr>
            <w:r>
              <w:rPr>
                <w:rFonts w:ascii="宋体" w:hAnsi="宋体" w:hint="eastAsia"/>
              </w:rPr>
              <w:t>费率</w:t>
            </w: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23"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53"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412" w:type="pct"/>
            <w:tcBorders>
              <w:top w:val="nil"/>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spacing w:line="400" w:lineRule="atLeast"/>
              <w:jc w:val="center"/>
              <w:rPr>
                <w:szCs w:val="21"/>
              </w:rPr>
            </w:pPr>
            <w:r>
              <w:rPr>
                <w:rFonts w:ascii="宋体" w:hAnsi="宋体" w:hint="eastAsia"/>
              </w:rPr>
              <w:t>融入金额</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融出金额</w:t>
            </w:r>
          </w:p>
        </w:tc>
        <w:tc>
          <w:tcPr>
            <w:tcW w:w="253"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412"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413"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77"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660"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334"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c>
          <w:tcPr>
            <w:tcW w:w="263" w:type="pct"/>
            <w:vMerge/>
            <w:tcBorders>
              <w:top w:val="nil"/>
              <w:left w:val="nil"/>
              <w:bottom w:val="single" w:sz="8" w:space="0" w:color="auto"/>
              <w:right w:val="single" w:sz="8" w:space="0" w:color="auto"/>
            </w:tcBorders>
            <w:vAlign w:val="center"/>
          </w:tcPr>
          <w:p w:rsidR="00920E9B" w:rsidRDefault="00920E9B" w:rsidP="00963FBE">
            <w:pPr>
              <w:jc w:val="left"/>
              <w:rPr>
                <w:szCs w:val="21"/>
              </w:rPr>
            </w:pP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r>
      <w:tr w:rsidR="00920E9B" w:rsidTr="00963FBE">
        <w:trPr>
          <w:trHeight w:hRule="exact" w:val="397"/>
        </w:trPr>
        <w:tc>
          <w:tcPr>
            <w:tcW w:w="2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rPr>
                <w:rFonts w:ascii="宋体" w:hAnsi="宋体" w:hint="eastAsia"/>
              </w:rPr>
              <w:t>其他合计</w:t>
            </w: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253" w:type="pct"/>
            <w:vMerge/>
            <w:tcBorders>
              <w:top w:val="nil"/>
              <w:left w:val="single" w:sz="8" w:space="0" w:color="auto"/>
              <w:bottom w:val="single" w:sz="8" w:space="0" w:color="auto"/>
              <w:right w:val="single" w:sz="8" w:space="0" w:color="auto"/>
            </w:tcBorders>
            <w:vAlign w:val="center"/>
          </w:tcPr>
          <w:p w:rsidR="00920E9B" w:rsidRDefault="00920E9B" w:rsidP="00963FBE">
            <w:pPr>
              <w:jc w:val="left"/>
              <w:rPr>
                <w:szCs w:val="21"/>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890" w:type="pct"/>
            <w:gridSpan w:val="2"/>
            <w:tcBorders>
              <w:top w:val="nil"/>
              <w:left w:val="single" w:sz="8" w:space="0" w:color="auto"/>
              <w:bottom w:val="single" w:sz="8" w:space="0" w:color="auto"/>
              <w:right w:val="single" w:sz="8" w:space="0" w:color="auto"/>
            </w:tcBorders>
          </w:tcPr>
          <w:p w:rsidR="00920E9B" w:rsidRDefault="00920E9B" w:rsidP="00963FBE">
            <w:pPr>
              <w:spacing w:line="400" w:lineRule="atLeast"/>
              <w:jc w:val="center"/>
              <w:rPr>
                <w:szCs w:val="21"/>
              </w:rPr>
            </w:pPr>
            <w:r>
              <w:rPr>
                <w:rFonts w:ascii="宋体" w:hAnsi="宋体" w:hint="eastAsia"/>
              </w:rPr>
              <w:t>合</w:t>
            </w:r>
            <w:r>
              <w:t xml:space="preserve">     </w:t>
            </w:r>
            <w:r>
              <w:rPr>
                <w:rFonts w:ascii="宋体" w:hAnsi="宋体" w:hint="eastAsia"/>
              </w:rPr>
              <w:t>计</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r w:rsidR="00920E9B" w:rsidTr="00963FBE">
        <w:trPr>
          <w:trHeight w:hRule="exact" w:val="397"/>
        </w:trPr>
        <w:tc>
          <w:tcPr>
            <w:tcW w:w="890" w:type="pct"/>
            <w:gridSpan w:val="2"/>
            <w:tcBorders>
              <w:top w:val="nil"/>
              <w:left w:val="single" w:sz="8" w:space="0" w:color="auto"/>
              <w:bottom w:val="single" w:sz="8" w:space="0" w:color="auto"/>
              <w:right w:val="single" w:sz="8" w:space="0" w:color="auto"/>
            </w:tcBorders>
          </w:tcPr>
          <w:p w:rsidR="00920E9B" w:rsidRDefault="00920E9B" w:rsidP="00963FBE">
            <w:pPr>
              <w:spacing w:line="400" w:lineRule="atLeast"/>
              <w:jc w:val="center"/>
              <w:rPr>
                <w:szCs w:val="21"/>
              </w:rPr>
            </w:pPr>
            <w:r>
              <w:rPr>
                <w:rFonts w:ascii="宋体" w:hAnsi="宋体" w:hint="eastAsia"/>
              </w:rPr>
              <w:t>总</w:t>
            </w:r>
            <w:r>
              <w:t xml:space="preserve">     </w:t>
            </w:r>
            <w:r>
              <w:rPr>
                <w:rFonts w:ascii="宋体" w:hAnsi="宋体" w:hint="eastAsia"/>
              </w:rPr>
              <w:t>计</w:t>
            </w:r>
          </w:p>
        </w:tc>
        <w:tc>
          <w:tcPr>
            <w:tcW w:w="32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t> </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2"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660"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c>
          <w:tcPr>
            <w:tcW w:w="334"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rPr>
                <w:szCs w:val="21"/>
              </w:rPr>
            </w:pPr>
            <w:r>
              <w:t> </w:t>
            </w:r>
          </w:p>
        </w:tc>
        <w:tc>
          <w:tcPr>
            <w:tcW w:w="263" w:type="pct"/>
            <w:tcBorders>
              <w:top w:val="nil"/>
              <w:left w:val="nil"/>
              <w:bottom w:val="single" w:sz="8" w:space="0" w:color="auto"/>
              <w:right w:val="single" w:sz="8" w:space="0" w:color="auto"/>
            </w:tcBorders>
            <w:tcMar>
              <w:top w:w="0" w:type="dxa"/>
              <w:left w:w="108" w:type="dxa"/>
              <w:bottom w:w="0" w:type="dxa"/>
              <w:right w:w="108" w:type="dxa"/>
            </w:tcMar>
          </w:tcPr>
          <w:p w:rsidR="00920E9B" w:rsidRDefault="00920E9B" w:rsidP="00963FBE">
            <w:pPr>
              <w:spacing w:line="400" w:lineRule="atLeast"/>
              <w:jc w:val="center"/>
              <w:rPr>
                <w:szCs w:val="21"/>
              </w:rPr>
            </w:pPr>
            <w:r>
              <w:rPr>
                <w:rFonts w:ascii="宋体" w:hAnsi="宋体" w:hint="eastAsia"/>
              </w:rPr>
              <w:t>——</w:t>
            </w:r>
          </w:p>
        </w:tc>
      </w:tr>
    </w:tbl>
    <w:p w:rsidR="00920E9B" w:rsidRDefault="00920E9B" w:rsidP="00920E9B">
      <w:r>
        <w:t> </w:t>
      </w:r>
      <w:r>
        <w:rPr>
          <w:rFonts w:hint="eastAsia"/>
        </w:rPr>
        <w:t>经办人（签章）：法定代表人（签章）：</w:t>
      </w:r>
    </w:p>
    <w:p w:rsidR="00920E9B" w:rsidRDefault="00920E9B" w:rsidP="00920E9B">
      <w:pPr>
        <w:pStyle w:val="a5"/>
        <w:sectPr w:rsidR="00920E9B" w:rsidSect="00586C3B">
          <w:pgSz w:w="16838" w:h="11906" w:orient="landscape"/>
          <w:pgMar w:top="1304" w:right="1440" w:bottom="1304" w:left="1440" w:header="851" w:footer="992" w:gutter="0"/>
          <w:cols w:space="425"/>
          <w:docGrid w:type="linesAndChars" w:linePitch="312"/>
        </w:sectPr>
      </w:pP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t>融通资金表（表七）：</w:t>
      </w:r>
    </w:p>
    <w:p w:rsidR="00920E9B" w:rsidRDefault="00920E9B" w:rsidP="00920E9B">
      <w:pPr>
        <w:pStyle w:val="a5"/>
      </w:pPr>
      <w:r>
        <w:rPr>
          <w:rFonts w:hint="eastAsia"/>
        </w:rPr>
        <w:t>一、企业从其关联方接受的债权性投资与企业接受的权益性投资的比例＝年度各月平均关联债权投资之和</w:t>
      </w:r>
      <w:r>
        <w:rPr>
          <w:rFonts w:hint="eastAsia"/>
        </w:rPr>
        <w:t>/</w:t>
      </w:r>
      <w:r>
        <w:rPr>
          <w:rFonts w:hint="eastAsia"/>
        </w:rPr>
        <w:t>年度各月平均权益投资之和，其中：各月平均关联债权投资＝（关联债权投资月初账面余额</w:t>
      </w:r>
      <w:r>
        <w:rPr>
          <w:rFonts w:hint="eastAsia"/>
        </w:rPr>
        <w:t>+</w:t>
      </w:r>
      <w:r>
        <w:rPr>
          <w:rFonts w:hint="eastAsia"/>
        </w:rPr>
        <w:t>月末账面余额）</w:t>
      </w:r>
      <w:r>
        <w:rPr>
          <w:rFonts w:hint="eastAsia"/>
        </w:rPr>
        <w:t xml:space="preserve">/2 </w:t>
      </w:r>
      <w:r>
        <w:rPr>
          <w:rFonts w:hint="eastAsia"/>
        </w:rPr>
        <w:t>；各月平均权益投资＝（权益投资月初账面余额</w:t>
      </w:r>
      <w:r>
        <w:rPr>
          <w:rFonts w:hint="eastAsia"/>
        </w:rPr>
        <w:t>+</w:t>
      </w:r>
      <w:r>
        <w:rPr>
          <w:rFonts w:hint="eastAsia"/>
        </w:rPr>
        <w:t>月末账面余额）</w:t>
      </w:r>
      <w:r>
        <w:rPr>
          <w:rFonts w:hint="eastAsia"/>
        </w:rPr>
        <w:t>/2</w:t>
      </w:r>
      <w:r>
        <w:rPr>
          <w:rFonts w:hint="eastAsia"/>
        </w:rPr>
        <w:t>。</w:t>
      </w:r>
    </w:p>
    <w:p w:rsidR="00920E9B" w:rsidRDefault="00920E9B" w:rsidP="00920E9B">
      <w:pPr>
        <w:pStyle w:val="a5"/>
      </w:pPr>
      <w:r>
        <w:rPr>
          <w:rFonts w:hint="eastAsia"/>
        </w:rPr>
        <w:t>二、定期融资应按每笔融资分别填报，融入、融出不得填在同一行。</w:t>
      </w:r>
    </w:p>
    <w:p w:rsidR="00920E9B" w:rsidRDefault="00920E9B" w:rsidP="00920E9B">
      <w:pPr>
        <w:pStyle w:val="a5"/>
      </w:pPr>
      <w:r>
        <w:rPr>
          <w:rFonts w:hint="eastAsia"/>
        </w:rPr>
        <w:t>三、“国家（地区）”：填报境外关联方所在国家或地区的名称。</w:t>
      </w:r>
    </w:p>
    <w:p w:rsidR="00920E9B" w:rsidRDefault="00920E9B" w:rsidP="00920E9B">
      <w:pPr>
        <w:pStyle w:val="a5"/>
      </w:pPr>
      <w:r>
        <w:rPr>
          <w:rFonts w:hint="eastAsia"/>
        </w:rPr>
        <w:t>四、“利率”：填报融资的年利率。</w:t>
      </w:r>
    </w:p>
    <w:p w:rsidR="00920E9B" w:rsidRDefault="00920E9B" w:rsidP="00920E9B">
      <w:pPr>
        <w:pStyle w:val="a5"/>
      </w:pPr>
      <w:r>
        <w:rPr>
          <w:rFonts w:hint="eastAsia"/>
        </w:rPr>
        <w:t>五、“应计利息支出”或“应计利息收入”：填报按权责发生制计算的应计利息支出或应计利息收入，应计利息支出包括资本化的应计利息支出。</w:t>
      </w:r>
    </w:p>
    <w:p w:rsidR="00920E9B" w:rsidRDefault="00920E9B" w:rsidP="00920E9B">
      <w:pPr>
        <w:pStyle w:val="a5"/>
      </w:pPr>
      <w:r>
        <w:rPr>
          <w:rFonts w:hint="eastAsia"/>
        </w:rPr>
        <w:t>六、如果金额单位为外币的，按照纳税年度最后一日的人民币汇率中间价折合人民币。</w:t>
      </w:r>
    </w:p>
    <w:p w:rsidR="00920E9B" w:rsidRPr="007B1E7D" w:rsidRDefault="00920E9B" w:rsidP="00920E9B">
      <w:pPr>
        <w:pStyle w:val="2"/>
        <w:rPr>
          <w:rFonts w:ascii="Arial" w:eastAsia="黑体" w:hAnsi="Arial"/>
        </w:rPr>
      </w:pPr>
      <w:r>
        <w:br w:type="page"/>
      </w:r>
      <w:bookmarkStart w:id="7" w:name="_Toc413511804"/>
      <w:r>
        <w:rPr>
          <w:rFonts w:hint="eastAsia"/>
        </w:rPr>
        <w:lastRenderedPageBreak/>
        <w:t>A06</w:t>
      </w:r>
      <w:r w:rsidRPr="00D075A7">
        <w:rPr>
          <w:rFonts w:hint="eastAsia"/>
        </w:rPr>
        <w:t>092</w:t>
      </w:r>
      <w:r>
        <w:rPr>
          <w:rFonts w:hint="eastAsia"/>
        </w:rPr>
        <w:t>《对外支付款项情况表（表九）》</w:t>
      </w:r>
      <w:bookmarkEnd w:id="7"/>
    </w:p>
    <w:p w:rsidR="00920E9B" w:rsidRDefault="00920E9B" w:rsidP="00920E9B">
      <w:pPr>
        <w:pStyle w:val="a6"/>
        <w:ind w:firstLine="422"/>
      </w:pPr>
      <w:r>
        <w:rPr>
          <w:rFonts w:hint="eastAsia"/>
        </w:rPr>
        <w:t>一、分类索引</w:t>
      </w:r>
    </w:p>
    <w:p w:rsidR="00920E9B" w:rsidRDefault="00920E9B" w:rsidP="00920E9B">
      <w:pPr>
        <w:pStyle w:val="a8"/>
      </w:pPr>
      <w:r>
        <w:rPr>
          <w:rFonts w:hint="eastAsia"/>
        </w:rPr>
        <w:t>（一）业务类别</w:t>
      </w:r>
    </w:p>
    <w:p w:rsidR="00920E9B" w:rsidRDefault="00920E9B" w:rsidP="00920E9B">
      <w:pPr>
        <w:pStyle w:val="a5"/>
      </w:pPr>
      <w:r>
        <w:rPr>
          <w:rFonts w:hint="eastAsia"/>
        </w:rPr>
        <w:t>申报纳税</w:t>
      </w:r>
    </w:p>
    <w:p w:rsidR="00920E9B" w:rsidRDefault="00920E9B" w:rsidP="00920E9B">
      <w:pPr>
        <w:pStyle w:val="a8"/>
      </w:pPr>
      <w:r>
        <w:rPr>
          <w:rFonts w:hint="eastAsia"/>
        </w:rPr>
        <w:t>（二）表单类型</w:t>
      </w:r>
    </w:p>
    <w:p w:rsidR="00920E9B" w:rsidRPr="007B1E7D" w:rsidRDefault="00920E9B" w:rsidP="00920E9B">
      <w:pPr>
        <w:pStyle w:val="a5"/>
      </w:pPr>
      <w:r>
        <w:rPr>
          <w:rFonts w:hint="eastAsia"/>
        </w:rPr>
        <w:t>纳税人填报</w:t>
      </w:r>
    </w:p>
    <w:p w:rsidR="00920E9B" w:rsidRDefault="00920E9B" w:rsidP="00920E9B">
      <w:pPr>
        <w:pStyle w:val="a8"/>
      </w:pPr>
      <w:r>
        <w:rPr>
          <w:rFonts w:hint="eastAsia"/>
        </w:rPr>
        <w:t>（三）设置</w:t>
      </w:r>
      <w:r w:rsidRPr="007B1E7D">
        <w:rPr>
          <w:rFonts w:hint="eastAsia"/>
        </w:rPr>
        <w:t>依据</w:t>
      </w:r>
      <w:r>
        <w:rPr>
          <w:rFonts w:hint="eastAsia"/>
        </w:rPr>
        <w:t>（表单来源）</w:t>
      </w:r>
    </w:p>
    <w:p w:rsidR="00920E9B" w:rsidRPr="007B1E7D" w:rsidRDefault="00920E9B" w:rsidP="00920E9B">
      <w:pPr>
        <w:pStyle w:val="a5"/>
      </w:pPr>
      <w:r>
        <w:rPr>
          <w:rFonts w:hint="eastAsia"/>
        </w:rPr>
        <w:t>政策规定表单</w:t>
      </w:r>
    </w:p>
    <w:p w:rsidR="00920E9B" w:rsidRDefault="00920E9B" w:rsidP="00920E9B">
      <w:pPr>
        <w:pStyle w:val="a6"/>
        <w:ind w:firstLine="422"/>
      </w:pPr>
      <w:r>
        <w:rPr>
          <w:rFonts w:hint="eastAsia"/>
        </w:rPr>
        <w:t>二、政策依据</w:t>
      </w:r>
    </w:p>
    <w:p w:rsidR="00920E9B" w:rsidRDefault="00920E9B" w:rsidP="00920E9B">
      <w:pPr>
        <w:pStyle w:val="a5"/>
      </w:pPr>
      <w:r>
        <w:rPr>
          <w:rFonts w:hint="eastAsia"/>
        </w:rPr>
        <w:t>《国家税务总局关于印发〈中华人民共和国企业年度关联业务往来报告表〉的通知》（国税发〔</w:t>
      </w:r>
      <w:r>
        <w:rPr>
          <w:rFonts w:hint="eastAsia"/>
        </w:rPr>
        <w:t>2008</w:t>
      </w:r>
      <w:r>
        <w:rPr>
          <w:rFonts w:hint="eastAsia"/>
        </w:rPr>
        <w:t>〕</w:t>
      </w:r>
      <w:r>
        <w:rPr>
          <w:rFonts w:hint="eastAsia"/>
        </w:rPr>
        <w:t>114</w:t>
      </w:r>
      <w:r>
        <w:rPr>
          <w:rFonts w:hint="eastAsia"/>
        </w:rPr>
        <w:t>号）</w:t>
      </w:r>
    </w:p>
    <w:p w:rsidR="00920E9B" w:rsidRDefault="00920E9B" w:rsidP="00920E9B">
      <w:pPr>
        <w:pStyle w:val="a6"/>
        <w:ind w:firstLine="422"/>
      </w:pPr>
      <w:r>
        <w:rPr>
          <w:rFonts w:hint="eastAsia"/>
        </w:rPr>
        <w:t>三、表单</w:t>
      </w:r>
    </w:p>
    <w:p w:rsidR="00920E9B" w:rsidRDefault="00920E9B" w:rsidP="00920E9B">
      <w:pPr>
        <w:spacing w:line="400" w:lineRule="atLeast"/>
        <w:jc w:val="center"/>
      </w:pPr>
      <w:r>
        <w:rPr>
          <w:rFonts w:ascii="宋体" w:hAnsi="宋体" w:hint="eastAsia"/>
          <w:b/>
          <w:bCs/>
          <w:sz w:val="28"/>
          <w:szCs w:val="28"/>
        </w:rPr>
        <w:t>对外支付款项情况表（表九）</w:t>
      </w:r>
    </w:p>
    <w:p w:rsidR="00920E9B" w:rsidRDefault="00920E9B" w:rsidP="00920E9B">
      <w:pPr>
        <w:jc w:val="right"/>
      </w:pPr>
      <w:r>
        <w:rPr>
          <w:rFonts w:ascii="宋体" w:hAnsi="宋体" w:hint="eastAsia"/>
        </w:rPr>
        <w:t>金额单位：人民币元（列至角分）</w:t>
      </w:r>
    </w:p>
    <w:tbl>
      <w:tblPr>
        <w:tblW w:w="5000" w:type="pct"/>
        <w:tblCellMar>
          <w:left w:w="0" w:type="dxa"/>
          <w:right w:w="0" w:type="dxa"/>
        </w:tblCellMar>
        <w:tblLook w:val="0000"/>
      </w:tblPr>
      <w:tblGrid>
        <w:gridCol w:w="1927"/>
        <w:gridCol w:w="1589"/>
        <w:gridCol w:w="2040"/>
        <w:gridCol w:w="1464"/>
        <w:gridCol w:w="1502"/>
      </w:tblGrid>
      <w:tr w:rsidR="00920E9B" w:rsidTr="00963FBE">
        <w:trPr>
          <w:trHeight w:val="570"/>
        </w:trPr>
        <w:tc>
          <w:tcPr>
            <w:tcW w:w="11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E9B" w:rsidRDefault="00920E9B" w:rsidP="00963FBE">
            <w:pPr>
              <w:jc w:val="center"/>
              <w:rPr>
                <w:szCs w:val="21"/>
              </w:rPr>
            </w:pPr>
            <w:r>
              <w:rPr>
                <w:rFonts w:ascii="宋体" w:hAnsi="宋体" w:hint="eastAsia"/>
              </w:rPr>
              <w:t>项</w:t>
            </w:r>
            <w:r>
              <w:t xml:space="preserve">  </w:t>
            </w:r>
            <w:r>
              <w:rPr>
                <w:rFonts w:ascii="宋体" w:hAnsi="宋体" w:hint="eastAsia"/>
              </w:rPr>
              <w:t>目</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jc w:val="center"/>
              <w:rPr>
                <w:szCs w:val="21"/>
              </w:rPr>
            </w:pPr>
            <w:r>
              <w:rPr>
                <w:rFonts w:ascii="宋体" w:hAnsi="宋体" w:hint="eastAsia"/>
              </w:rPr>
              <w:t>本年度向境外支付款项金额</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jc w:val="center"/>
              <w:rPr>
                <w:szCs w:val="21"/>
              </w:rPr>
            </w:pPr>
            <w:r>
              <w:rPr>
                <w:rFonts w:ascii="宋体" w:hAnsi="宋体" w:hint="eastAsia"/>
              </w:rPr>
              <w:t>其中：向境外关联企业支付款项金额</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jc w:val="center"/>
              <w:rPr>
                <w:szCs w:val="21"/>
              </w:rPr>
            </w:pPr>
            <w:r>
              <w:rPr>
                <w:rFonts w:ascii="宋体" w:hAnsi="宋体" w:hint="eastAsia"/>
              </w:rPr>
              <w:t>已扣缴企业所得税金额</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E9B" w:rsidRDefault="00920E9B" w:rsidP="00963FBE">
            <w:pPr>
              <w:jc w:val="center"/>
              <w:rPr>
                <w:szCs w:val="21"/>
              </w:rPr>
            </w:pPr>
            <w:r>
              <w:rPr>
                <w:rFonts w:ascii="宋体" w:hAnsi="宋体" w:hint="eastAsia"/>
              </w:rPr>
              <w:t>是否享受税收协定优惠</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w:t>
            </w:r>
            <w:r>
              <w:rPr>
                <w:rFonts w:ascii="宋体" w:hAnsi="宋体" w:hint="eastAsia"/>
              </w:rPr>
              <w:t>股息、红利</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2.</w:t>
            </w:r>
            <w:r>
              <w:rPr>
                <w:rFonts w:ascii="宋体" w:hAnsi="宋体" w:hint="eastAsia"/>
              </w:rPr>
              <w:t>利息</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3.</w:t>
            </w:r>
            <w:r>
              <w:rPr>
                <w:rFonts w:ascii="宋体" w:hAnsi="宋体" w:hint="eastAsia"/>
              </w:rPr>
              <w:t>租金</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4.</w:t>
            </w:r>
            <w:r>
              <w:rPr>
                <w:rFonts w:ascii="宋体" w:hAnsi="宋体" w:hint="eastAsia"/>
              </w:rPr>
              <w:t>特许权使用费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其中</w:t>
            </w:r>
            <w:r>
              <w:t xml:space="preserve">: </w:t>
            </w:r>
            <w:r>
              <w:rPr>
                <w:rFonts w:ascii="宋体" w:hAnsi="宋体" w:hint="eastAsia"/>
              </w:rPr>
              <w:t>商标费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r>
      <w:tr w:rsidR="00920E9B" w:rsidTr="00963FBE">
        <w:trPr>
          <w:trHeight w:val="499"/>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xml:space="preserve">      </w:t>
            </w:r>
            <w:r>
              <w:rPr>
                <w:rFonts w:ascii="宋体" w:hAnsi="宋体" w:hint="eastAsia"/>
              </w:rPr>
              <w:t>技术使用费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5.</w:t>
            </w:r>
            <w:r>
              <w:rPr>
                <w:rFonts w:ascii="宋体" w:hAnsi="宋体" w:hint="eastAsia"/>
              </w:rPr>
              <w:t>财产转让支出</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6.</w:t>
            </w:r>
            <w:r>
              <w:rPr>
                <w:rFonts w:ascii="宋体" w:hAnsi="宋体" w:hint="eastAsia"/>
              </w:rPr>
              <w:t>佣金</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7.</w:t>
            </w:r>
            <w:r>
              <w:rPr>
                <w:rFonts w:ascii="宋体" w:hAnsi="宋体" w:hint="eastAsia"/>
              </w:rPr>
              <w:t>设计费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8.</w:t>
            </w:r>
            <w:r>
              <w:rPr>
                <w:rFonts w:ascii="宋体" w:hAnsi="宋体" w:hint="eastAsia"/>
              </w:rPr>
              <w:t>咨询费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9.</w:t>
            </w:r>
            <w:r>
              <w:rPr>
                <w:rFonts w:ascii="宋体" w:hAnsi="宋体" w:hint="eastAsia"/>
              </w:rPr>
              <w:t>培训费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10.</w:t>
            </w:r>
            <w:r>
              <w:rPr>
                <w:rFonts w:ascii="宋体" w:hAnsi="宋体" w:hint="eastAsia"/>
              </w:rPr>
              <w:t>管理服务费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11.</w:t>
            </w:r>
            <w:r>
              <w:rPr>
                <w:rFonts w:ascii="宋体" w:hAnsi="宋体" w:hint="eastAsia"/>
              </w:rPr>
              <w:t>承包工程款</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12.</w:t>
            </w:r>
            <w:r>
              <w:rPr>
                <w:rFonts w:ascii="宋体" w:hAnsi="宋体" w:hint="eastAsia"/>
              </w:rPr>
              <w:t>建筑安装款</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lastRenderedPageBreak/>
              <w:t>13.</w:t>
            </w:r>
            <w:r>
              <w:rPr>
                <w:rFonts w:ascii="宋体" w:hAnsi="宋体" w:hint="eastAsia"/>
              </w:rPr>
              <w:t>文体演出款</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14.</w:t>
            </w:r>
            <w:r>
              <w:rPr>
                <w:rFonts w:ascii="宋体" w:hAnsi="宋体" w:hint="eastAsia"/>
              </w:rPr>
              <w:t>认证、检测费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15.</w:t>
            </w:r>
            <w:r>
              <w:rPr>
                <w:rFonts w:ascii="宋体" w:hAnsi="宋体" w:hint="eastAsia"/>
              </w:rPr>
              <w:t>市场拓展费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16.</w:t>
            </w:r>
            <w:r>
              <w:rPr>
                <w:rFonts w:ascii="宋体" w:hAnsi="宋体" w:hint="eastAsia"/>
              </w:rPr>
              <w:t>售后服务费</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17.</w:t>
            </w:r>
            <w:r>
              <w:rPr>
                <w:rFonts w:ascii="宋体" w:hAnsi="宋体" w:hint="eastAsia"/>
              </w:rPr>
              <w:t>其他</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t xml:space="preserve">   </w:t>
            </w:r>
            <w:r>
              <w:rPr>
                <w:rFonts w:ascii="宋体" w:hAnsi="宋体" w:hint="eastAsia"/>
              </w:rPr>
              <w:t>其中：</w:t>
            </w:r>
            <w:r>
              <w:rPr>
                <w:u w:val="single"/>
              </w:rPr>
              <w:t xml:space="preserve">        </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r w:rsidR="00920E9B" w:rsidTr="00963FBE">
        <w:trPr>
          <w:trHeight w:val="510"/>
        </w:trPr>
        <w:tc>
          <w:tcPr>
            <w:tcW w:w="113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合</w:t>
            </w:r>
            <w:r>
              <w:t xml:space="preserve">  </w:t>
            </w:r>
            <w:r>
              <w:rPr>
                <w:rFonts w:ascii="宋体" w:hAnsi="宋体" w:hint="eastAsia"/>
              </w:rPr>
              <w:t>计</w:t>
            </w:r>
          </w:p>
        </w:tc>
        <w:tc>
          <w:tcPr>
            <w:tcW w:w="932"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1197"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59"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c>
          <w:tcPr>
            <w:tcW w:w="881"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920E9B" w:rsidRDefault="00920E9B" w:rsidP="00963FBE">
            <w:pPr>
              <w:jc w:val="left"/>
              <w:rPr>
                <w:szCs w:val="21"/>
              </w:rPr>
            </w:pPr>
            <w:r>
              <w:rPr>
                <w:rFonts w:ascii="宋体" w:hAnsi="宋体" w:hint="eastAsia"/>
              </w:rPr>
              <w:t xml:space="preserve">　</w:t>
            </w:r>
          </w:p>
        </w:tc>
      </w:tr>
    </w:tbl>
    <w:p w:rsidR="00920E9B" w:rsidRDefault="00920E9B" w:rsidP="00920E9B">
      <w:pPr>
        <w:rPr>
          <w:szCs w:val="21"/>
        </w:rPr>
      </w:pPr>
      <w:r>
        <w:t> </w:t>
      </w:r>
      <w:r>
        <w:rPr>
          <w:rFonts w:hint="eastAsia"/>
        </w:rPr>
        <w:t>经办人（签章）：法定代表人（签章）</w:t>
      </w:r>
    </w:p>
    <w:p w:rsidR="00920E9B" w:rsidRDefault="00920E9B" w:rsidP="00920E9B">
      <w:pPr>
        <w:pStyle w:val="a5"/>
      </w:pPr>
    </w:p>
    <w:p w:rsidR="00920E9B" w:rsidRDefault="00920E9B" w:rsidP="00920E9B">
      <w:pPr>
        <w:pStyle w:val="a6"/>
        <w:ind w:firstLine="422"/>
      </w:pPr>
      <w:r>
        <w:rPr>
          <w:rFonts w:hint="eastAsia"/>
        </w:rPr>
        <w:t>四、表单说明</w:t>
      </w:r>
    </w:p>
    <w:p w:rsidR="00920E9B" w:rsidRDefault="00920E9B" w:rsidP="00920E9B">
      <w:pPr>
        <w:pStyle w:val="a5"/>
      </w:pPr>
      <w:r>
        <w:rPr>
          <w:rFonts w:hint="eastAsia"/>
        </w:rPr>
        <w:t>对外支付款项情况表（表九）：</w:t>
      </w:r>
    </w:p>
    <w:p w:rsidR="00920E9B" w:rsidRDefault="00920E9B" w:rsidP="00920E9B">
      <w:pPr>
        <w:pStyle w:val="a5"/>
      </w:pPr>
      <w:r>
        <w:rPr>
          <w:rFonts w:hint="eastAsia"/>
        </w:rPr>
        <w:t>一、“本年度向境外支付款项金额”：填报本年度向境外实际支付款项的金额，包括未支付但已列入本年度成本费用的金额。</w:t>
      </w:r>
    </w:p>
    <w:p w:rsidR="00920E9B" w:rsidRDefault="00920E9B" w:rsidP="00920E9B">
      <w:pPr>
        <w:pStyle w:val="a5"/>
      </w:pPr>
      <w:r>
        <w:rPr>
          <w:rFonts w:hint="eastAsia"/>
        </w:rPr>
        <w:t>二、“是否享受税收协定优惠”：填报“是”或“否”。</w:t>
      </w:r>
    </w:p>
    <w:p w:rsidR="00920E9B" w:rsidRDefault="00920E9B" w:rsidP="00920E9B">
      <w:pPr>
        <w:pStyle w:val="a5"/>
      </w:pPr>
      <w:r>
        <w:rPr>
          <w:rFonts w:hint="eastAsia"/>
        </w:rPr>
        <w:t>三、“已扣缴企业所得税金额”：填报该项支付金额所对应的非居民企业所得税扣缴金额，不属于非居民企业所得税扣缴范围的，填报“不适用”。</w:t>
      </w:r>
    </w:p>
    <w:p w:rsidR="00920E9B" w:rsidRDefault="00920E9B" w:rsidP="00920E9B">
      <w:pPr>
        <w:pStyle w:val="a5"/>
      </w:pPr>
      <w:r>
        <w:rPr>
          <w:rFonts w:hint="eastAsia"/>
        </w:rPr>
        <w:t>四、“股息、红利”：填报向权益性投资方支付的投资收益。</w:t>
      </w:r>
    </w:p>
    <w:p w:rsidR="00920E9B" w:rsidRDefault="00920E9B" w:rsidP="00920E9B">
      <w:pPr>
        <w:pStyle w:val="a5"/>
      </w:pPr>
      <w:r>
        <w:rPr>
          <w:rFonts w:hint="eastAsia"/>
        </w:rPr>
        <w:t>五、“利息”：填报向债权性投资方支付的投资收益。</w:t>
      </w:r>
    </w:p>
    <w:p w:rsidR="00920E9B" w:rsidRDefault="00920E9B" w:rsidP="00920E9B">
      <w:pPr>
        <w:pStyle w:val="a5"/>
      </w:pPr>
      <w:r>
        <w:rPr>
          <w:rFonts w:hint="eastAsia"/>
        </w:rPr>
        <w:t>六、“租金”：填报因取得固定资产等有形资产的使用权而向出租方支付的费用。</w:t>
      </w:r>
    </w:p>
    <w:p w:rsidR="00920E9B" w:rsidRDefault="00920E9B" w:rsidP="00920E9B">
      <w:pPr>
        <w:pStyle w:val="a5"/>
      </w:pPr>
      <w:r>
        <w:rPr>
          <w:rFonts w:hint="eastAsia"/>
        </w:rPr>
        <w:t>七、“特许权使用费”：填报支付的专利权、非专利技术、商标权、著作权等的使用费。</w:t>
      </w:r>
    </w:p>
    <w:p w:rsidR="00920E9B" w:rsidRDefault="00920E9B" w:rsidP="00920E9B">
      <w:pPr>
        <w:pStyle w:val="a5"/>
      </w:pPr>
      <w:r>
        <w:rPr>
          <w:rFonts w:hint="eastAsia"/>
        </w:rPr>
        <w:t>八、“财产转让支出”：填报因取得各种财产所有权而支付的款项。</w:t>
      </w:r>
    </w:p>
    <w:p w:rsidR="00920E9B" w:rsidRDefault="00920E9B" w:rsidP="00920E9B">
      <w:pPr>
        <w:pStyle w:val="a5"/>
      </w:pPr>
      <w:r>
        <w:rPr>
          <w:rFonts w:hint="eastAsia"/>
        </w:rPr>
        <w:t>九、“佣金”：填报向居间介绍货物购销成交的第三方支付的费用，包括佣金、手续费、回扣等。</w:t>
      </w:r>
    </w:p>
    <w:p w:rsidR="00920E9B" w:rsidRDefault="00920E9B" w:rsidP="00920E9B">
      <w:pPr>
        <w:pStyle w:val="a5"/>
      </w:pPr>
      <w:r>
        <w:rPr>
          <w:rFonts w:hint="eastAsia"/>
        </w:rPr>
        <w:t>十、“设计费”：填报委托受托方进行建筑、工程、系统、软件等项目设计而支付的费用。</w:t>
      </w:r>
    </w:p>
    <w:p w:rsidR="00920E9B" w:rsidRDefault="00920E9B" w:rsidP="00920E9B">
      <w:pPr>
        <w:pStyle w:val="a5"/>
      </w:pPr>
      <w:r>
        <w:rPr>
          <w:rFonts w:hint="eastAsia"/>
        </w:rPr>
        <w:t>十一、“咨询费”：填报接受咨询服务而支付的费用。</w:t>
      </w:r>
    </w:p>
    <w:p w:rsidR="00920E9B" w:rsidRDefault="00920E9B" w:rsidP="00920E9B">
      <w:pPr>
        <w:pStyle w:val="a5"/>
      </w:pPr>
      <w:r>
        <w:rPr>
          <w:rFonts w:hint="eastAsia"/>
        </w:rPr>
        <w:t>十二、“培训费”：填报接受业务技能、专业知识、系统操作、设备操作等培训而支付的费用。</w:t>
      </w:r>
    </w:p>
    <w:p w:rsidR="00920E9B" w:rsidRDefault="00920E9B" w:rsidP="00920E9B">
      <w:pPr>
        <w:pStyle w:val="a5"/>
      </w:pPr>
      <w:r>
        <w:rPr>
          <w:rFonts w:hint="eastAsia"/>
        </w:rPr>
        <w:t>十三、“管理服务费”：填报接受各种管理服务而支付的费用。</w:t>
      </w:r>
    </w:p>
    <w:p w:rsidR="00920E9B" w:rsidRDefault="00920E9B" w:rsidP="00920E9B">
      <w:pPr>
        <w:pStyle w:val="a5"/>
      </w:pPr>
      <w:r>
        <w:rPr>
          <w:rFonts w:hint="eastAsia"/>
        </w:rPr>
        <w:t>十四、“承包工程款”：填报接受承包装配、勘探等工程作业或有关工程项目劳务而支付的款项。</w:t>
      </w:r>
    </w:p>
    <w:p w:rsidR="00920E9B" w:rsidRDefault="00920E9B" w:rsidP="00920E9B">
      <w:pPr>
        <w:pStyle w:val="a5"/>
      </w:pPr>
      <w:r>
        <w:rPr>
          <w:rFonts w:hint="eastAsia"/>
        </w:rPr>
        <w:t>十五、“建筑安装款”：填报接受建筑、安装等项目的劳务而支付的款项。</w:t>
      </w:r>
    </w:p>
    <w:p w:rsidR="00920E9B" w:rsidRDefault="00920E9B" w:rsidP="00920E9B">
      <w:pPr>
        <w:pStyle w:val="a5"/>
      </w:pPr>
      <w:r>
        <w:rPr>
          <w:rFonts w:hint="eastAsia"/>
        </w:rPr>
        <w:t>十六、“文体演出款”填报向境外演出团体或个人支付的境内文艺、体育等表演的款项。</w:t>
      </w:r>
    </w:p>
    <w:p w:rsidR="00920E9B" w:rsidRDefault="00920E9B" w:rsidP="00920E9B">
      <w:pPr>
        <w:pStyle w:val="a5"/>
      </w:pPr>
      <w:r>
        <w:rPr>
          <w:rFonts w:hint="eastAsia"/>
        </w:rPr>
        <w:t>十七、“认证检测费”：填报接受有关资质、证书、产品检测等劳务而支付的费用。</w:t>
      </w:r>
    </w:p>
    <w:p w:rsidR="00920E9B" w:rsidRDefault="00920E9B" w:rsidP="00920E9B">
      <w:pPr>
        <w:pStyle w:val="a5"/>
      </w:pPr>
      <w:r>
        <w:rPr>
          <w:rFonts w:hint="eastAsia"/>
        </w:rPr>
        <w:t>十八、“市场拓展费”：填报接受有关市场开发、拓展、渗透等劳务而支付的费用。</w:t>
      </w:r>
    </w:p>
    <w:p w:rsidR="00920E9B" w:rsidRDefault="00920E9B" w:rsidP="00920E9B">
      <w:pPr>
        <w:pStyle w:val="a5"/>
      </w:pPr>
      <w:r>
        <w:rPr>
          <w:rFonts w:hint="eastAsia"/>
        </w:rPr>
        <w:t>十九、“售后服务费”：填报接受产品的检测、维修、保养等售后服务而支付的费用。</w:t>
      </w:r>
    </w:p>
    <w:p w:rsidR="00920E9B" w:rsidRDefault="00920E9B" w:rsidP="00920E9B">
      <w:pPr>
        <w:pStyle w:val="a5"/>
      </w:pPr>
      <w:r>
        <w:rPr>
          <w:rFonts w:hint="eastAsia"/>
        </w:rPr>
        <w:t>二十、“其他”：填报不能归入上述分类的劳务费支出，对于主要的项目应在下面的栏目中列明具体名称。</w:t>
      </w:r>
    </w:p>
    <w:p w:rsidR="00537E42" w:rsidRPr="00920E9B" w:rsidRDefault="00537E42"/>
    <w:sectPr w:rsidR="00537E42" w:rsidRPr="00920E9B"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A0" w:rsidRDefault="005D52A0" w:rsidP="00ED1027">
      <w:r>
        <w:separator/>
      </w:r>
    </w:p>
  </w:endnote>
  <w:endnote w:type="continuationSeparator" w:id="0">
    <w:p w:rsidR="005D52A0" w:rsidRDefault="005D52A0" w:rsidP="00ED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A0" w:rsidRDefault="005D52A0" w:rsidP="00ED1027">
      <w:r>
        <w:separator/>
      </w:r>
    </w:p>
  </w:footnote>
  <w:footnote w:type="continuationSeparator" w:id="0">
    <w:p w:rsidR="005D52A0" w:rsidRDefault="005D52A0" w:rsidP="00ED1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EDA0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F145B8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EE2DB1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50E4C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C9CFC4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8E0442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90012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FE61D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488E8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9CBA02"/>
    <w:lvl w:ilvl="0">
      <w:start w:val="1"/>
      <w:numFmt w:val="bullet"/>
      <w:lvlText w:val=""/>
      <w:lvlJc w:val="left"/>
      <w:pPr>
        <w:tabs>
          <w:tab w:val="num" w:pos="360"/>
        </w:tabs>
        <w:ind w:left="360" w:hanging="360"/>
      </w:pPr>
      <w:rPr>
        <w:rFonts w:ascii="Wingdings" w:hAnsi="Wingdings" w:hint="default"/>
      </w:rPr>
    </w:lvl>
  </w:abstractNum>
  <w:abstractNum w:abstractNumId="10">
    <w:nsid w:val="00000007"/>
    <w:multiLevelType w:val="singleLevel"/>
    <w:tmpl w:val="00000007"/>
    <w:lvl w:ilvl="0">
      <w:start w:val="1"/>
      <w:numFmt w:val="japaneseCounting"/>
      <w:lvlText w:val="（%1）"/>
      <w:lvlJc w:val="left"/>
      <w:pPr>
        <w:tabs>
          <w:tab w:val="num" w:pos="630"/>
        </w:tabs>
        <w:ind w:left="630" w:hanging="630"/>
      </w:pPr>
      <w:rPr>
        <w:rFonts w:hint="eastAsia"/>
        <w:lang w:val="en-US"/>
      </w:rPr>
    </w:lvl>
  </w:abstractNum>
  <w:abstractNum w:abstractNumId="11">
    <w:nsid w:val="0000000A"/>
    <w:multiLevelType w:val="singleLevel"/>
    <w:tmpl w:val="0000000A"/>
    <w:lvl w:ilvl="0">
      <w:start w:val="9"/>
      <w:numFmt w:val="chineseCounting"/>
      <w:suff w:val="nothing"/>
      <w:lvlText w:val="%1、"/>
      <w:lvlJc w:val="left"/>
    </w:lvl>
  </w:abstractNum>
  <w:abstractNum w:abstractNumId="12">
    <w:nsid w:val="00420955"/>
    <w:multiLevelType w:val="hybridMultilevel"/>
    <w:tmpl w:val="14BE1204"/>
    <w:lvl w:ilvl="0" w:tplc="0409000F">
      <w:start w:val="1"/>
      <w:numFmt w:val="decimal"/>
      <w:lvlText w:val="%1."/>
      <w:lvlJc w:val="left"/>
      <w:pPr>
        <w:tabs>
          <w:tab w:val="num" w:pos="420"/>
        </w:tabs>
        <w:ind w:left="420" w:hanging="420"/>
      </w:pPr>
    </w:lvl>
    <w:lvl w:ilvl="1" w:tplc="76C28FB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E4B7A69"/>
    <w:multiLevelType w:val="hybridMultilevel"/>
    <w:tmpl w:val="A2C25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13F42CAB"/>
    <w:multiLevelType w:val="hybridMultilevel"/>
    <w:tmpl w:val="B514752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1FDA197C"/>
    <w:multiLevelType w:val="hybridMultilevel"/>
    <w:tmpl w:val="9BDCDD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3F653A6"/>
    <w:multiLevelType w:val="hybridMultilevel"/>
    <w:tmpl w:val="D786B8E6"/>
    <w:lvl w:ilvl="0" w:tplc="1C3A4330">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7">
    <w:nsid w:val="317B07BE"/>
    <w:multiLevelType w:val="hybridMultilevel"/>
    <w:tmpl w:val="8ECCC4B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8DC0BB7"/>
    <w:multiLevelType w:val="hybridMultilevel"/>
    <w:tmpl w:val="73C25C86"/>
    <w:lvl w:ilvl="0" w:tplc="B49C4A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911EB9"/>
    <w:multiLevelType w:val="hybridMultilevel"/>
    <w:tmpl w:val="7FDE07EC"/>
    <w:lvl w:ilvl="0" w:tplc="BBD8EE52">
      <w:start w:val="4"/>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nsid w:val="51933D5D"/>
    <w:multiLevelType w:val="hybridMultilevel"/>
    <w:tmpl w:val="AE2689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2390FCA"/>
    <w:multiLevelType w:val="hybridMultilevel"/>
    <w:tmpl w:val="E2D0E36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15D653C"/>
    <w:multiLevelType w:val="hybridMultilevel"/>
    <w:tmpl w:val="BB4E1F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A435144"/>
    <w:multiLevelType w:val="hybridMultilevel"/>
    <w:tmpl w:val="C2DCFD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B7F23DC"/>
    <w:multiLevelType w:val="hybridMultilevel"/>
    <w:tmpl w:val="EEA01632"/>
    <w:lvl w:ilvl="0" w:tplc="FB6ACC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962A9A"/>
    <w:multiLevelType w:val="hybridMultilevel"/>
    <w:tmpl w:val="27CC4A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7B942513"/>
    <w:multiLevelType w:val="hybridMultilevel"/>
    <w:tmpl w:val="0A6411A4"/>
    <w:lvl w:ilvl="0" w:tplc="F69415A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4"/>
  </w:num>
  <w:num w:numId="13">
    <w:abstractNumId w:val="16"/>
  </w:num>
  <w:num w:numId="14">
    <w:abstractNumId w:val="19"/>
  </w:num>
  <w:num w:numId="15">
    <w:abstractNumId w:val="21"/>
  </w:num>
  <w:num w:numId="16">
    <w:abstractNumId w:val="20"/>
  </w:num>
  <w:num w:numId="17">
    <w:abstractNumId w:val="22"/>
  </w:num>
  <w:num w:numId="18">
    <w:abstractNumId w:val="15"/>
  </w:num>
  <w:num w:numId="19">
    <w:abstractNumId w:val="14"/>
  </w:num>
  <w:num w:numId="20">
    <w:abstractNumId w:val="25"/>
  </w:num>
  <w:num w:numId="21">
    <w:abstractNumId w:val="17"/>
  </w:num>
  <w:num w:numId="22">
    <w:abstractNumId w:val="13"/>
  </w:num>
  <w:num w:numId="23">
    <w:abstractNumId w:val="23"/>
  </w:num>
  <w:num w:numId="24">
    <w:abstractNumId w:val="11"/>
  </w:num>
  <w:num w:numId="25">
    <w:abstractNumId w:val="10"/>
  </w:num>
  <w:num w:numId="26">
    <w:abstractNumId w:val="1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027"/>
    <w:rsid w:val="00537E42"/>
    <w:rsid w:val="005D52A0"/>
    <w:rsid w:val="00920E9B"/>
    <w:rsid w:val="00A32CB6"/>
    <w:rsid w:val="00CA7808"/>
    <w:rsid w:val="00ED1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27"/>
    <w:pPr>
      <w:widowControl w:val="0"/>
      <w:jc w:val="both"/>
    </w:pPr>
    <w:rPr>
      <w:rFonts w:ascii="Calibri" w:eastAsia="宋体" w:hAnsi="Calibri" w:cs="Times New Roman"/>
    </w:rPr>
  </w:style>
  <w:style w:type="paragraph" w:styleId="1">
    <w:name w:val="heading 1"/>
    <w:basedOn w:val="a"/>
    <w:next w:val="a"/>
    <w:link w:val="1Char"/>
    <w:qFormat/>
    <w:rsid w:val="00920E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20E9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920E9B"/>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semiHidden/>
    <w:unhideWhenUsed/>
    <w:qFormat/>
    <w:rsid w:val="00920E9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0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027"/>
    <w:rPr>
      <w:sz w:val="18"/>
      <w:szCs w:val="18"/>
    </w:rPr>
  </w:style>
  <w:style w:type="paragraph" w:styleId="a4">
    <w:name w:val="footer"/>
    <w:basedOn w:val="a"/>
    <w:link w:val="Char0"/>
    <w:uiPriority w:val="99"/>
    <w:unhideWhenUsed/>
    <w:rsid w:val="00ED10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027"/>
    <w:rPr>
      <w:sz w:val="18"/>
      <w:szCs w:val="18"/>
    </w:rPr>
  </w:style>
  <w:style w:type="paragraph" w:customStyle="1" w:styleId="a5">
    <w:name w:val="需求正文"/>
    <w:basedOn w:val="a"/>
    <w:link w:val="Char1"/>
    <w:rsid w:val="00ED1027"/>
    <w:pPr>
      <w:ind w:firstLineChars="200" w:firstLine="420"/>
    </w:pPr>
    <w:rPr>
      <w:rFonts w:ascii="Arial" w:hAnsi="Arial"/>
      <w:szCs w:val="24"/>
    </w:rPr>
  </w:style>
  <w:style w:type="paragraph" w:customStyle="1" w:styleId="a6">
    <w:name w:val="一级标题"/>
    <w:basedOn w:val="a"/>
    <w:rsid w:val="00ED1027"/>
    <w:pPr>
      <w:ind w:firstLineChars="200" w:firstLine="420"/>
      <w:outlineLvl w:val="2"/>
    </w:pPr>
    <w:rPr>
      <w:rFonts w:ascii="Arial" w:hAnsi="Arial" w:cs="Arial"/>
      <w:b/>
      <w:szCs w:val="24"/>
    </w:rPr>
  </w:style>
  <w:style w:type="character" w:customStyle="1" w:styleId="Char1">
    <w:name w:val="需求正文 Char"/>
    <w:link w:val="a5"/>
    <w:locked/>
    <w:rsid w:val="00ED1027"/>
    <w:rPr>
      <w:rFonts w:ascii="Arial" w:eastAsia="宋体" w:hAnsi="Arial" w:cs="Times New Roman"/>
      <w:szCs w:val="24"/>
    </w:rPr>
  </w:style>
  <w:style w:type="character" w:customStyle="1" w:styleId="1Char">
    <w:name w:val="标题 1 Char"/>
    <w:basedOn w:val="a0"/>
    <w:link w:val="1"/>
    <w:rsid w:val="00920E9B"/>
    <w:rPr>
      <w:rFonts w:ascii="Calibri" w:eastAsia="宋体" w:hAnsi="Calibri" w:cs="Times New Roman"/>
      <w:b/>
      <w:bCs/>
      <w:kern w:val="44"/>
      <w:sz w:val="44"/>
      <w:szCs w:val="44"/>
    </w:rPr>
  </w:style>
  <w:style w:type="character" w:customStyle="1" w:styleId="2Char">
    <w:name w:val="标题 2 Char"/>
    <w:basedOn w:val="a0"/>
    <w:link w:val="2"/>
    <w:rsid w:val="00920E9B"/>
    <w:rPr>
      <w:rFonts w:ascii="Cambria" w:eastAsia="宋体" w:hAnsi="Cambria" w:cs="Times New Roman"/>
      <w:b/>
      <w:bCs/>
      <w:kern w:val="0"/>
      <w:sz w:val="32"/>
      <w:szCs w:val="32"/>
    </w:rPr>
  </w:style>
  <w:style w:type="character" w:customStyle="1" w:styleId="3Char">
    <w:name w:val="标题 3 Char"/>
    <w:basedOn w:val="a0"/>
    <w:link w:val="3"/>
    <w:rsid w:val="00920E9B"/>
    <w:rPr>
      <w:rFonts w:ascii="Times New Roman" w:eastAsia="宋体" w:hAnsi="Times New Roman" w:cs="Times New Roman"/>
      <w:b/>
      <w:bCs/>
      <w:sz w:val="32"/>
      <w:szCs w:val="32"/>
    </w:rPr>
  </w:style>
  <w:style w:type="character" w:customStyle="1" w:styleId="4Char">
    <w:name w:val="标题 4 Char"/>
    <w:basedOn w:val="a0"/>
    <w:link w:val="4"/>
    <w:semiHidden/>
    <w:rsid w:val="00920E9B"/>
    <w:rPr>
      <w:rFonts w:ascii="Cambria" w:eastAsia="宋体" w:hAnsi="Cambria" w:cs="Times New Roman"/>
      <w:b/>
      <w:bCs/>
      <w:sz w:val="28"/>
      <w:szCs w:val="28"/>
    </w:rPr>
  </w:style>
  <w:style w:type="character" w:customStyle="1" w:styleId="CharChar">
    <w:name w:val="表格文字 居中 Char Char"/>
    <w:link w:val="a7"/>
    <w:locked/>
    <w:rsid w:val="00920E9B"/>
    <w:rPr>
      <w:rFonts w:ascii="Arial" w:eastAsia="宋体" w:hAnsi="Arial"/>
    </w:rPr>
  </w:style>
  <w:style w:type="paragraph" w:customStyle="1" w:styleId="a7">
    <w:name w:val="表格文字 居中"/>
    <w:basedOn w:val="a"/>
    <w:link w:val="CharChar"/>
    <w:rsid w:val="00920E9B"/>
    <w:pPr>
      <w:jc w:val="center"/>
    </w:pPr>
    <w:rPr>
      <w:rFonts w:ascii="Arial" w:hAnsi="Arial" w:cstheme="minorBidi"/>
    </w:rPr>
  </w:style>
  <w:style w:type="paragraph" w:customStyle="1" w:styleId="a8">
    <w:name w:val="二级标题"/>
    <w:basedOn w:val="a"/>
    <w:rsid w:val="00920E9B"/>
    <w:pPr>
      <w:ind w:firstLineChars="200" w:firstLine="420"/>
      <w:outlineLvl w:val="3"/>
    </w:pPr>
    <w:rPr>
      <w:rFonts w:ascii="Arial" w:hAnsi="Arial" w:cs="Arial"/>
      <w:szCs w:val="24"/>
    </w:rPr>
  </w:style>
  <w:style w:type="paragraph" w:customStyle="1" w:styleId="a9">
    <w:name w:val="表格标题"/>
    <w:basedOn w:val="a"/>
    <w:rsid w:val="00920E9B"/>
    <w:pPr>
      <w:spacing w:line="360" w:lineRule="auto"/>
      <w:jc w:val="center"/>
    </w:pPr>
    <w:rPr>
      <w:rFonts w:ascii="Arial" w:hAnsi="Arial" w:cs="Arial"/>
      <w:b/>
      <w:szCs w:val="24"/>
    </w:rPr>
  </w:style>
  <w:style w:type="paragraph" w:customStyle="1" w:styleId="aa">
    <w:name w:val="表格列标题"/>
    <w:basedOn w:val="a"/>
    <w:rsid w:val="00920E9B"/>
    <w:pPr>
      <w:jc w:val="center"/>
    </w:pPr>
    <w:rPr>
      <w:rFonts w:ascii="Arial" w:hAnsi="Arial" w:cs="Arial"/>
      <w:b/>
      <w:sz w:val="18"/>
      <w:szCs w:val="24"/>
    </w:rPr>
  </w:style>
  <w:style w:type="paragraph" w:customStyle="1" w:styleId="ab">
    <w:name w:val="表格文字 左对齐"/>
    <w:basedOn w:val="a"/>
    <w:link w:val="CharChar0"/>
    <w:rsid w:val="00920E9B"/>
    <w:pPr>
      <w:jc w:val="left"/>
    </w:pPr>
    <w:rPr>
      <w:rFonts w:ascii="Arial" w:hAnsi="Arial"/>
      <w:sz w:val="18"/>
      <w:szCs w:val="24"/>
      <w:lang/>
    </w:rPr>
  </w:style>
  <w:style w:type="character" w:customStyle="1" w:styleId="CharChar2">
    <w:name w:val="Char Char2"/>
    <w:rsid w:val="00920E9B"/>
    <w:rPr>
      <w:rFonts w:ascii="Calibri" w:eastAsia="宋体" w:hAnsi="Calibri"/>
      <w:kern w:val="0"/>
      <w:sz w:val="18"/>
    </w:rPr>
  </w:style>
  <w:style w:type="paragraph" w:customStyle="1" w:styleId="bt04">
    <w:name w:val="bt04"/>
    <w:basedOn w:val="a"/>
    <w:uiPriority w:val="99"/>
    <w:rsid w:val="00920E9B"/>
    <w:pPr>
      <w:widowControl/>
      <w:spacing w:line="360" w:lineRule="auto"/>
      <w:jc w:val="center"/>
    </w:pPr>
    <w:rPr>
      <w:rFonts w:ascii="Times New Roman" w:hAnsi="Times New Roman"/>
      <w:kern w:val="0"/>
      <w:sz w:val="24"/>
      <w:szCs w:val="24"/>
    </w:rPr>
  </w:style>
  <w:style w:type="paragraph" w:customStyle="1" w:styleId="ac">
    <w:name w:val="a"/>
    <w:basedOn w:val="a"/>
    <w:rsid w:val="00920E9B"/>
    <w:pPr>
      <w:widowControl/>
      <w:jc w:val="center"/>
    </w:pPr>
    <w:rPr>
      <w:rFonts w:ascii="Arial" w:hAnsi="Arial" w:cs="Arial"/>
      <w:kern w:val="0"/>
      <w:sz w:val="20"/>
      <w:szCs w:val="20"/>
    </w:rPr>
  </w:style>
  <w:style w:type="paragraph" w:customStyle="1" w:styleId="a00">
    <w:name w:val="a0"/>
    <w:basedOn w:val="a"/>
    <w:rsid w:val="00920E9B"/>
    <w:pPr>
      <w:widowControl/>
      <w:spacing w:line="360" w:lineRule="auto"/>
      <w:jc w:val="center"/>
    </w:pPr>
    <w:rPr>
      <w:rFonts w:ascii="Arial" w:hAnsi="Arial" w:cs="Arial"/>
      <w:b/>
      <w:bCs/>
      <w:kern w:val="0"/>
      <w:sz w:val="30"/>
      <w:szCs w:val="30"/>
    </w:rPr>
  </w:style>
  <w:style w:type="paragraph" w:styleId="ad">
    <w:name w:val="Date"/>
    <w:basedOn w:val="a"/>
    <w:link w:val="Char2"/>
    <w:rsid w:val="00920E9B"/>
    <w:pPr>
      <w:widowControl/>
    </w:pPr>
    <w:rPr>
      <w:kern w:val="0"/>
      <w:szCs w:val="21"/>
    </w:rPr>
  </w:style>
  <w:style w:type="character" w:customStyle="1" w:styleId="Char2">
    <w:name w:val="日期 Char"/>
    <w:basedOn w:val="a0"/>
    <w:link w:val="ad"/>
    <w:rsid w:val="00920E9B"/>
    <w:rPr>
      <w:rFonts w:ascii="Calibri" w:eastAsia="宋体" w:hAnsi="Calibri" w:cs="Times New Roman"/>
      <w:kern w:val="0"/>
      <w:szCs w:val="21"/>
    </w:rPr>
  </w:style>
  <w:style w:type="character" w:customStyle="1" w:styleId="DateChar">
    <w:name w:val="Date Char"/>
    <w:basedOn w:val="a0"/>
    <w:uiPriority w:val="99"/>
    <w:semiHidden/>
    <w:rsid w:val="00920E9B"/>
    <w:rPr>
      <w:rFonts w:cs="Calibri"/>
      <w:szCs w:val="21"/>
    </w:rPr>
  </w:style>
  <w:style w:type="paragraph" w:customStyle="1" w:styleId="a000">
    <w:name w:val="a00"/>
    <w:basedOn w:val="a"/>
    <w:rsid w:val="00920E9B"/>
    <w:pPr>
      <w:widowControl/>
      <w:spacing w:line="360" w:lineRule="auto"/>
      <w:jc w:val="center"/>
    </w:pPr>
    <w:rPr>
      <w:rFonts w:ascii="Arial" w:hAnsi="Arial" w:cs="Arial"/>
      <w:b/>
      <w:bCs/>
      <w:kern w:val="0"/>
      <w:sz w:val="30"/>
      <w:szCs w:val="30"/>
    </w:rPr>
  </w:style>
  <w:style w:type="paragraph" w:styleId="ae">
    <w:name w:val="Body Text Indent"/>
    <w:basedOn w:val="a"/>
    <w:link w:val="Char3"/>
    <w:rsid w:val="00920E9B"/>
    <w:pPr>
      <w:widowControl/>
    </w:pPr>
    <w:rPr>
      <w:rFonts w:ascii="宋体" w:hAnsi="宋体"/>
      <w:kern w:val="0"/>
      <w:sz w:val="24"/>
      <w:szCs w:val="24"/>
    </w:rPr>
  </w:style>
  <w:style w:type="character" w:customStyle="1" w:styleId="Char3">
    <w:name w:val="正文文本缩进 Char"/>
    <w:basedOn w:val="a0"/>
    <w:link w:val="ae"/>
    <w:rsid w:val="00920E9B"/>
    <w:rPr>
      <w:rFonts w:ascii="宋体" w:eastAsia="宋体" w:hAnsi="宋体" w:cs="Times New Roman"/>
      <w:kern w:val="0"/>
      <w:sz w:val="24"/>
      <w:szCs w:val="24"/>
    </w:rPr>
  </w:style>
  <w:style w:type="paragraph" w:customStyle="1" w:styleId="a10">
    <w:name w:val="a1"/>
    <w:basedOn w:val="a"/>
    <w:uiPriority w:val="99"/>
    <w:rsid w:val="00920E9B"/>
    <w:pPr>
      <w:widowControl/>
      <w:spacing w:line="360" w:lineRule="auto"/>
      <w:jc w:val="center"/>
    </w:pPr>
    <w:rPr>
      <w:rFonts w:ascii="Arial" w:hAnsi="Arial" w:cs="Arial"/>
      <w:b/>
      <w:bCs/>
      <w:kern w:val="0"/>
      <w:sz w:val="30"/>
      <w:szCs w:val="30"/>
    </w:rPr>
  </w:style>
  <w:style w:type="paragraph" w:styleId="af">
    <w:name w:val="Balloon Text"/>
    <w:basedOn w:val="a"/>
    <w:link w:val="Char4"/>
    <w:semiHidden/>
    <w:rsid w:val="00920E9B"/>
    <w:rPr>
      <w:sz w:val="18"/>
      <w:szCs w:val="18"/>
      <w:lang/>
    </w:rPr>
  </w:style>
  <w:style w:type="character" w:customStyle="1" w:styleId="Char4">
    <w:name w:val="批注框文本 Char"/>
    <w:basedOn w:val="a0"/>
    <w:link w:val="af"/>
    <w:semiHidden/>
    <w:rsid w:val="00920E9B"/>
    <w:rPr>
      <w:rFonts w:ascii="Calibri" w:eastAsia="宋体" w:hAnsi="Calibri" w:cs="Times New Roman"/>
      <w:sz w:val="18"/>
      <w:szCs w:val="18"/>
      <w:lang/>
    </w:rPr>
  </w:style>
  <w:style w:type="paragraph" w:styleId="af0">
    <w:name w:val="Document Map"/>
    <w:basedOn w:val="a"/>
    <w:link w:val="Char5"/>
    <w:rsid w:val="00920E9B"/>
    <w:pPr>
      <w:shd w:val="clear" w:color="auto" w:fill="000080"/>
    </w:pPr>
  </w:style>
  <w:style w:type="character" w:customStyle="1" w:styleId="Char5">
    <w:name w:val="文档结构图 Char"/>
    <w:basedOn w:val="a0"/>
    <w:link w:val="af0"/>
    <w:rsid w:val="00920E9B"/>
    <w:rPr>
      <w:rFonts w:ascii="Calibri" w:eastAsia="宋体" w:hAnsi="Calibri" w:cs="Times New Roman"/>
      <w:shd w:val="clear" w:color="auto" w:fill="000080"/>
    </w:rPr>
  </w:style>
  <w:style w:type="paragraph" w:styleId="af1">
    <w:name w:val="Plain Text"/>
    <w:aliases w:val="纯文本 Char Char"/>
    <w:basedOn w:val="a"/>
    <w:link w:val="Char6"/>
    <w:rsid w:val="00920E9B"/>
    <w:rPr>
      <w:rFonts w:ascii="宋体" w:hAnsi="Courier New" w:cs="Courier New"/>
      <w:szCs w:val="21"/>
    </w:rPr>
  </w:style>
  <w:style w:type="character" w:customStyle="1" w:styleId="Char6">
    <w:name w:val="纯文本 Char"/>
    <w:aliases w:val="纯文本 Char Char Char"/>
    <w:basedOn w:val="a0"/>
    <w:link w:val="af1"/>
    <w:rsid w:val="00920E9B"/>
    <w:rPr>
      <w:rFonts w:ascii="宋体" w:eastAsia="宋体" w:hAnsi="Courier New" w:cs="Courier New"/>
      <w:szCs w:val="21"/>
    </w:rPr>
  </w:style>
  <w:style w:type="paragraph" w:customStyle="1" w:styleId="10">
    <w:name w:val="二级标题1"/>
    <w:basedOn w:val="a"/>
    <w:rsid w:val="00920E9B"/>
    <w:pPr>
      <w:ind w:firstLineChars="200" w:firstLine="420"/>
      <w:outlineLvl w:val="3"/>
    </w:pPr>
    <w:rPr>
      <w:rFonts w:ascii="Arial" w:hAnsi="Arial" w:cs="Arial"/>
      <w:szCs w:val="24"/>
    </w:rPr>
  </w:style>
  <w:style w:type="paragraph" w:customStyle="1" w:styleId="11">
    <w:name w:val="需求正文1"/>
    <w:basedOn w:val="a"/>
    <w:rsid w:val="00920E9B"/>
    <w:pPr>
      <w:ind w:firstLineChars="200" w:firstLine="420"/>
    </w:pPr>
    <w:rPr>
      <w:rFonts w:ascii="Arial" w:hAnsi="Arial" w:cs="Arial"/>
      <w:szCs w:val="24"/>
    </w:rPr>
  </w:style>
  <w:style w:type="paragraph" w:customStyle="1" w:styleId="40">
    <w:name w:val="一级标题4"/>
    <w:basedOn w:val="a"/>
    <w:rsid w:val="00920E9B"/>
    <w:pPr>
      <w:ind w:firstLineChars="200" w:firstLine="420"/>
      <w:outlineLvl w:val="2"/>
    </w:pPr>
    <w:rPr>
      <w:rFonts w:ascii="Arial" w:hAnsi="Arial" w:cs="Arial"/>
      <w:b/>
      <w:szCs w:val="24"/>
    </w:rPr>
  </w:style>
  <w:style w:type="paragraph" w:customStyle="1" w:styleId="12">
    <w:name w:val="表格标题1"/>
    <w:basedOn w:val="a"/>
    <w:rsid w:val="00920E9B"/>
    <w:pPr>
      <w:spacing w:line="360" w:lineRule="auto"/>
      <w:jc w:val="center"/>
    </w:pPr>
    <w:rPr>
      <w:rFonts w:ascii="Arial" w:hAnsi="Arial" w:cs="Arial"/>
      <w:b/>
      <w:szCs w:val="24"/>
    </w:rPr>
  </w:style>
  <w:style w:type="paragraph" w:customStyle="1" w:styleId="13">
    <w:name w:val="表格列标题1"/>
    <w:basedOn w:val="a"/>
    <w:rsid w:val="00920E9B"/>
    <w:pPr>
      <w:jc w:val="center"/>
    </w:pPr>
    <w:rPr>
      <w:rFonts w:ascii="Arial" w:hAnsi="Arial" w:cs="Arial"/>
      <w:b/>
      <w:sz w:val="18"/>
      <w:szCs w:val="24"/>
    </w:rPr>
  </w:style>
  <w:style w:type="paragraph" w:customStyle="1" w:styleId="14">
    <w:name w:val="表格文字 左对齐1"/>
    <w:basedOn w:val="a"/>
    <w:rsid w:val="00920E9B"/>
    <w:pPr>
      <w:jc w:val="left"/>
    </w:pPr>
    <w:rPr>
      <w:rFonts w:ascii="Arial" w:hAnsi="Arial" w:cs="Arial"/>
      <w:sz w:val="18"/>
      <w:szCs w:val="24"/>
    </w:rPr>
  </w:style>
  <w:style w:type="paragraph" w:customStyle="1" w:styleId="af2">
    <w:name w:val="正文居中"/>
    <w:basedOn w:val="a"/>
    <w:link w:val="Char7"/>
    <w:rsid w:val="00920E9B"/>
    <w:pPr>
      <w:spacing w:line="360" w:lineRule="auto"/>
      <w:jc w:val="center"/>
    </w:pPr>
    <w:rPr>
      <w:rFonts w:ascii="Arial" w:hAnsi="Arial"/>
      <w:szCs w:val="20"/>
      <w:lang/>
    </w:rPr>
  </w:style>
  <w:style w:type="character" w:customStyle="1" w:styleId="Char7">
    <w:name w:val="正文居中 Char"/>
    <w:link w:val="af2"/>
    <w:rsid w:val="00920E9B"/>
    <w:rPr>
      <w:rFonts w:ascii="Arial" w:eastAsia="宋体" w:hAnsi="Arial" w:cs="Times New Roman"/>
      <w:szCs w:val="20"/>
      <w:lang/>
    </w:rPr>
  </w:style>
  <w:style w:type="character" w:customStyle="1" w:styleId="CharChar0">
    <w:name w:val="表格文字 左对齐 Char Char"/>
    <w:link w:val="ab"/>
    <w:rsid w:val="00920E9B"/>
    <w:rPr>
      <w:rFonts w:ascii="Arial" w:eastAsia="宋体" w:hAnsi="Arial" w:cs="Times New Roman"/>
      <w:sz w:val="18"/>
      <w:szCs w:val="24"/>
      <w:lang/>
    </w:rPr>
  </w:style>
  <w:style w:type="character" w:customStyle="1" w:styleId="Char8">
    <w:name w:val="表格文字 左对齐 Char"/>
    <w:rsid w:val="00920E9B"/>
    <w:rPr>
      <w:rFonts w:ascii="Arial" w:eastAsia="宋体" w:hAnsi="Arial" w:cs="Arial"/>
      <w:sz w:val="18"/>
      <w:szCs w:val="24"/>
    </w:rPr>
  </w:style>
  <w:style w:type="paragraph" w:customStyle="1" w:styleId="af3">
    <w:name w:val="正文 首行缩进"/>
    <w:basedOn w:val="a"/>
    <w:link w:val="Char9"/>
    <w:qFormat/>
    <w:rsid w:val="00920E9B"/>
    <w:pPr>
      <w:widowControl/>
      <w:spacing w:line="360" w:lineRule="auto"/>
      <w:ind w:firstLineChars="200" w:firstLine="420"/>
    </w:pPr>
    <w:rPr>
      <w:rFonts w:ascii="Arial" w:hAnsi="Arial"/>
      <w:kern w:val="0"/>
      <w:sz w:val="20"/>
      <w:szCs w:val="20"/>
      <w:lang/>
    </w:rPr>
  </w:style>
  <w:style w:type="character" w:customStyle="1" w:styleId="Char9">
    <w:name w:val="正文 首行缩进 Char"/>
    <w:link w:val="af3"/>
    <w:locked/>
    <w:rsid w:val="00920E9B"/>
    <w:rPr>
      <w:rFonts w:ascii="Arial" w:eastAsia="宋体" w:hAnsi="Arial" w:cs="Times New Roman"/>
      <w:kern w:val="0"/>
      <w:sz w:val="20"/>
      <w:szCs w:val="20"/>
      <w:lang/>
    </w:rPr>
  </w:style>
  <w:style w:type="character" w:customStyle="1" w:styleId="CharChar4">
    <w:name w:val="Char Char4"/>
    <w:rsid w:val="00920E9B"/>
    <w:rPr>
      <w:rFonts w:ascii="Cambria" w:eastAsia="宋体" w:hAnsi="Cambria" w:cs="黑体"/>
      <w:b/>
      <w:bCs/>
      <w:sz w:val="32"/>
      <w:szCs w:val="32"/>
    </w:rPr>
  </w:style>
  <w:style w:type="paragraph" w:customStyle="1" w:styleId="af4">
    <w:name w:val="表单名称"/>
    <w:basedOn w:val="a"/>
    <w:link w:val="CharChar1"/>
    <w:rsid w:val="00920E9B"/>
    <w:pPr>
      <w:widowControl/>
      <w:spacing w:line="360" w:lineRule="auto"/>
      <w:jc w:val="center"/>
    </w:pPr>
    <w:rPr>
      <w:rFonts w:ascii="Arial" w:hAnsi="Arial"/>
      <w:b/>
      <w:bCs/>
      <w:kern w:val="0"/>
      <w:sz w:val="20"/>
      <w:szCs w:val="20"/>
      <w:lang/>
    </w:rPr>
  </w:style>
  <w:style w:type="character" w:customStyle="1" w:styleId="CharChar1">
    <w:name w:val="表单名称 Char Char"/>
    <w:link w:val="af4"/>
    <w:rsid w:val="00920E9B"/>
    <w:rPr>
      <w:rFonts w:ascii="Arial" w:eastAsia="宋体" w:hAnsi="Arial" w:cs="Times New Roman"/>
      <w:b/>
      <w:bCs/>
      <w:kern w:val="0"/>
      <w:sz w:val="20"/>
      <w:szCs w:val="20"/>
      <w:lang/>
    </w:rPr>
  </w:style>
  <w:style w:type="paragraph" w:customStyle="1" w:styleId="af5">
    <w:name w:val="表头"/>
    <w:basedOn w:val="a"/>
    <w:link w:val="Chara"/>
    <w:rsid w:val="00920E9B"/>
    <w:pPr>
      <w:jc w:val="center"/>
    </w:pPr>
    <w:rPr>
      <w:rFonts w:ascii="宋体" w:hAnsi="宋体"/>
      <w:kern w:val="0"/>
      <w:sz w:val="28"/>
      <w:szCs w:val="28"/>
      <w:lang/>
    </w:rPr>
  </w:style>
  <w:style w:type="character" w:customStyle="1" w:styleId="Chara">
    <w:name w:val="表头 Char"/>
    <w:link w:val="af5"/>
    <w:locked/>
    <w:rsid w:val="00920E9B"/>
    <w:rPr>
      <w:rFonts w:ascii="宋体" w:eastAsia="宋体" w:hAnsi="宋体" w:cs="Times New Roman"/>
      <w:kern w:val="0"/>
      <w:sz w:val="28"/>
      <w:szCs w:val="28"/>
      <w:lang/>
    </w:rPr>
  </w:style>
  <w:style w:type="numbering" w:customStyle="1" w:styleId="15">
    <w:name w:val="无列表1"/>
    <w:next w:val="a2"/>
    <w:uiPriority w:val="99"/>
    <w:semiHidden/>
    <w:unhideWhenUsed/>
    <w:rsid w:val="00920E9B"/>
  </w:style>
  <w:style w:type="paragraph" w:customStyle="1" w:styleId="xl37">
    <w:name w:val="xl37"/>
    <w:basedOn w:val="a"/>
    <w:rsid w:val="00920E9B"/>
    <w:pPr>
      <w:widowControl/>
      <w:pBdr>
        <w:left w:val="single" w:sz="4" w:space="0" w:color="auto"/>
        <w:bottom w:val="single" w:sz="4" w:space="0" w:color="auto"/>
      </w:pBdr>
      <w:spacing w:before="100" w:beforeAutospacing="1" w:after="100" w:afterAutospacing="1"/>
      <w:jc w:val="center"/>
    </w:pPr>
    <w:rPr>
      <w:rFonts w:ascii="宋体" w:hAnsi="宋体"/>
      <w:kern w:val="0"/>
      <w:sz w:val="24"/>
      <w:szCs w:val="20"/>
    </w:rPr>
  </w:style>
  <w:style w:type="paragraph" w:customStyle="1" w:styleId="af6">
    <w:name w:val="文档正文"/>
    <w:basedOn w:val="a"/>
    <w:link w:val="Charb"/>
    <w:rsid w:val="00920E9B"/>
    <w:pPr>
      <w:adjustRightInd w:val="0"/>
      <w:spacing w:before="60" w:after="60" w:line="360" w:lineRule="atLeast"/>
      <w:ind w:firstLine="482"/>
      <w:textAlignment w:val="baseline"/>
    </w:pPr>
    <w:rPr>
      <w:rFonts w:ascii="Times New Roman" w:hAnsi="Times New Roman"/>
      <w:kern w:val="0"/>
      <w:sz w:val="18"/>
      <w:szCs w:val="20"/>
      <w:lang/>
    </w:rPr>
  </w:style>
  <w:style w:type="character" w:customStyle="1" w:styleId="Charb">
    <w:name w:val="文档正文 Char"/>
    <w:link w:val="af6"/>
    <w:locked/>
    <w:rsid w:val="00920E9B"/>
    <w:rPr>
      <w:rFonts w:ascii="Times New Roman" w:eastAsia="宋体" w:hAnsi="Times New Roman" w:cs="Times New Roman"/>
      <w:kern w:val="0"/>
      <w:sz w:val="18"/>
      <w:szCs w:val="20"/>
      <w:lang/>
    </w:rPr>
  </w:style>
  <w:style w:type="character" w:customStyle="1" w:styleId="CharChar3">
    <w:name w:val="Char Char3"/>
    <w:basedOn w:val="a0"/>
    <w:rsid w:val="00920E9B"/>
    <w:rPr>
      <w:rFonts w:ascii="Cambria" w:eastAsia="宋体" w:hAnsi="Cambria" w:cs="黑体"/>
      <w:b/>
      <w:bCs/>
      <w:sz w:val="32"/>
      <w:szCs w:val="32"/>
    </w:rPr>
  </w:style>
  <w:style w:type="character" w:customStyle="1" w:styleId="CharChar5">
    <w:name w:val="Char Char5"/>
    <w:basedOn w:val="a0"/>
    <w:rsid w:val="00920E9B"/>
    <w:rPr>
      <w:rFonts w:ascii="Cambria" w:eastAsia="宋体" w:hAnsi="Cambria" w:cs="黑体"/>
      <w:b/>
      <w:bCs/>
      <w:sz w:val="32"/>
      <w:szCs w:val="32"/>
    </w:rPr>
  </w:style>
  <w:style w:type="paragraph" w:styleId="af7">
    <w:name w:val="Salutation"/>
    <w:basedOn w:val="a"/>
    <w:link w:val="Charc"/>
    <w:rsid w:val="00920E9B"/>
    <w:pPr>
      <w:widowControl/>
    </w:pPr>
    <w:rPr>
      <w:rFonts w:ascii="Cambria" w:hAnsi="Cambria"/>
      <w:b/>
      <w:bCs/>
      <w:kern w:val="0"/>
      <w:sz w:val="32"/>
      <w:szCs w:val="32"/>
    </w:rPr>
  </w:style>
  <w:style w:type="character" w:customStyle="1" w:styleId="Charc">
    <w:name w:val="称呼 Char"/>
    <w:basedOn w:val="a0"/>
    <w:link w:val="af7"/>
    <w:rsid w:val="00920E9B"/>
    <w:rPr>
      <w:rFonts w:ascii="Cambria" w:eastAsia="宋体" w:hAnsi="Cambria" w:cs="Times New Roman"/>
      <w:b/>
      <w:bCs/>
      <w:kern w:val="0"/>
      <w:sz w:val="32"/>
      <w:szCs w:val="32"/>
    </w:rPr>
  </w:style>
  <w:style w:type="character" w:styleId="af8">
    <w:name w:val="page number"/>
    <w:basedOn w:val="a0"/>
    <w:rsid w:val="00920E9B"/>
  </w:style>
  <w:style w:type="paragraph" w:styleId="af9">
    <w:name w:val="Normal (Web)"/>
    <w:basedOn w:val="a"/>
    <w:rsid w:val="00920E9B"/>
    <w:pPr>
      <w:widowControl/>
      <w:spacing w:before="100" w:beforeAutospacing="1" w:after="100" w:afterAutospacing="1"/>
      <w:jc w:val="left"/>
    </w:pPr>
    <w:rPr>
      <w:rFonts w:ascii="宋体" w:hAnsi="宋体" w:cs="宋体"/>
      <w:kern w:val="0"/>
      <w:sz w:val="24"/>
      <w:szCs w:val="24"/>
    </w:rPr>
  </w:style>
  <w:style w:type="paragraph" w:styleId="afa">
    <w:name w:val="Normal Indent"/>
    <w:basedOn w:val="a"/>
    <w:rsid w:val="00920E9B"/>
    <w:pPr>
      <w:widowControl/>
      <w:ind w:firstLine="420"/>
    </w:pPr>
    <w:rPr>
      <w:rFonts w:cs="宋体"/>
      <w:kern w:val="0"/>
      <w:szCs w:val="21"/>
    </w:rPr>
  </w:style>
  <w:style w:type="character" w:customStyle="1" w:styleId="chard">
    <w:name w:val="char"/>
    <w:rsid w:val="00920E9B"/>
    <w:rPr>
      <w:rFonts w:ascii="Arial" w:hAnsi="Arial" w:cs="Arial" w:hint="default"/>
    </w:rPr>
  </w:style>
  <w:style w:type="paragraph" w:customStyle="1" w:styleId="a20">
    <w:name w:val="a2"/>
    <w:basedOn w:val="a"/>
    <w:rsid w:val="00920E9B"/>
    <w:pPr>
      <w:widowControl/>
      <w:spacing w:line="360" w:lineRule="auto"/>
      <w:jc w:val="center"/>
    </w:pPr>
    <w:rPr>
      <w:rFonts w:ascii="Arial" w:hAnsi="Arial" w:cs="Arial"/>
      <w:b/>
      <w:bCs/>
      <w:kern w:val="0"/>
      <w:sz w:val="20"/>
      <w:szCs w:val="20"/>
    </w:rPr>
  </w:style>
  <w:style w:type="character" w:customStyle="1" w:styleId="char00">
    <w:name w:val="char0"/>
    <w:basedOn w:val="a0"/>
    <w:rsid w:val="00920E9B"/>
    <w:rPr>
      <w:rFonts w:ascii="Arial" w:hAnsi="Arial" w:cs="Arial" w:hint="default"/>
    </w:rPr>
  </w:style>
  <w:style w:type="paragraph" w:customStyle="1" w:styleId="a90">
    <w:name w:val="a9"/>
    <w:basedOn w:val="a"/>
    <w:rsid w:val="00920E9B"/>
    <w:pPr>
      <w:widowControl/>
      <w:jc w:val="center"/>
    </w:pPr>
    <w:rPr>
      <w:rFonts w:ascii="宋体" w:hAnsi="宋体" w:cs="宋体"/>
      <w:kern w:val="0"/>
      <w:sz w:val="52"/>
      <w:szCs w:val="52"/>
    </w:rPr>
  </w:style>
  <w:style w:type="paragraph" w:customStyle="1" w:styleId="Char10">
    <w:name w:val="Char1"/>
    <w:basedOn w:val="a"/>
    <w:rsid w:val="00920E9B"/>
    <w:rPr>
      <w:rFonts w:ascii="Tahoma" w:hAnsi="Tahoma"/>
      <w:sz w:val="24"/>
      <w:szCs w:val="20"/>
    </w:rPr>
  </w:style>
  <w:style w:type="character" w:styleId="afb">
    <w:name w:val="Strong"/>
    <w:basedOn w:val="a0"/>
    <w:qFormat/>
    <w:rsid w:val="00920E9B"/>
    <w:rPr>
      <w:b/>
      <w:bCs/>
    </w:rPr>
  </w:style>
  <w:style w:type="paragraph" w:styleId="afc">
    <w:name w:val="No Spacing"/>
    <w:uiPriority w:val="1"/>
    <w:qFormat/>
    <w:rsid w:val="00920E9B"/>
    <w:pPr>
      <w:widowControl w:val="0"/>
      <w:jc w:val="both"/>
    </w:pPr>
    <w:rPr>
      <w:rFonts w:ascii="Calibri" w:eastAsia="宋体" w:hAnsi="Calibri" w:cs="Times New Roman"/>
    </w:rPr>
  </w:style>
  <w:style w:type="paragraph" w:styleId="20">
    <w:name w:val="Body Text Indent 2"/>
    <w:basedOn w:val="a"/>
    <w:link w:val="2Char0"/>
    <w:rsid w:val="00920E9B"/>
    <w:pPr>
      <w:widowControl/>
      <w:spacing w:after="120" w:line="480" w:lineRule="auto"/>
      <w:ind w:left="420"/>
    </w:pPr>
    <w:rPr>
      <w:rFonts w:ascii="Times New Roman" w:hAnsi="Times New Roman"/>
      <w:kern w:val="0"/>
      <w:sz w:val="20"/>
      <w:szCs w:val="20"/>
    </w:rPr>
  </w:style>
  <w:style w:type="character" w:customStyle="1" w:styleId="2Char0">
    <w:name w:val="正文文本缩进 2 Char"/>
    <w:basedOn w:val="a0"/>
    <w:link w:val="20"/>
    <w:rsid w:val="00920E9B"/>
    <w:rPr>
      <w:rFonts w:ascii="Times New Roman" w:eastAsia="宋体" w:hAnsi="Times New Roman" w:cs="Times New Roman"/>
      <w:kern w:val="0"/>
      <w:sz w:val="20"/>
      <w:szCs w:val="20"/>
    </w:rPr>
  </w:style>
  <w:style w:type="numbering" w:customStyle="1" w:styleId="110">
    <w:name w:val="无列表11"/>
    <w:next w:val="a2"/>
    <w:uiPriority w:val="99"/>
    <w:semiHidden/>
    <w:unhideWhenUsed/>
    <w:rsid w:val="00920E9B"/>
  </w:style>
  <w:style w:type="numbering" w:customStyle="1" w:styleId="21">
    <w:name w:val="无列表2"/>
    <w:next w:val="a2"/>
    <w:semiHidden/>
    <w:rsid w:val="00920E9B"/>
  </w:style>
  <w:style w:type="numbering" w:customStyle="1" w:styleId="120">
    <w:name w:val="无列表12"/>
    <w:next w:val="a2"/>
    <w:uiPriority w:val="99"/>
    <w:semiHidden/>
    <w:unhideWhenUsed/>
    <w:rsid w:val="00920E9B"/>
  </w:style>
  <w:style w:type="paragraph" w:styleId="16">
    <w:name w:val="toc 1"/>
    <w:basedOn w:val="a"/>
    <w:next w:val="a"/>
    <w:autoRedefine/>
    <w:uiPriority w:val="39"/>
    <w:rsid w:val="00920E9B"/>
  </w:style>
  <w:style w:type="paragraph" w:styleId="22">
    <w:name w:val="toc 2"/>
    <w:basedOn w:val="a"/>
    <w:next w:val="a"/>
    <w:autoRedefine/>
    <w:uiPriority w:val="39"/>
    <w:rsid w:val="00920E9B"/>
    <w:pPr>
      <w:ind w:leftChars="200" w:left="420"/>
    </w:pPr>
  </w:style>
  <w:style w:type="paragraph" w:styleId="30">
    <w:name w:val="toc 3"/>
    <w:basedOn w:val="a"/>
    <w:next w:val="a"/>
    <w:autoRedefine/>
    <w:uiPriority w:val="39"/>
    <w:rsid w:val="00920E9B"/>
    <w:pPr>
      <w:ind w:leftChars="400" w:left="840"/>
    </w:pPr>
  </w:style>
  <w:style w:type="paragraph" w:styleId="41">
    <w:name w:val="toc 4"/>
    <w:basedOn w:val="a"/>
    <w:next w:val="a"/>
    <w:autoRedefine/>
    <w:uiPriority w:val="39"/>
    <w:unhideWhenUsed/>
    <w:rsid w:val="00920E9B"/>
    <w:pPr>
      <w:ind w:leftChars="600" w:left="1260"/>
    </w:pPr>
  </w:style>
  <w:style w:type="paragraph" w:styleId="5">
    <w:name w:val="toc 5"/>
    <w:basedOn w:val="a"/>
    <w:next w:val="a"/>
    <w:autoRedefine/>
    <w:uiPriority w:val="39"/>
    <w:unhideWhenUsed/>
    <w:rsid w:val="00920E9B"/>
    <w:pPr>
      <w:ind w:leftChars="800" w:left="1680"/>
    </w:pPr>
  </w:style>
  <w:style w:type="paragraph" w:styleId="6">
    <w:name w:val="toc 6"/>
    <w:basedOn w:val="a"/>
    <w:next w:val="a"/>
    <w:autoRedefine/>
    <w:uiPriority w:val="39"/>
    <w:unhideWhenUsed/>
    <w:rsid w:val="00920E9B"/>
    <w:pPr>
      <w:ind w:leftChars="1000" w:left="2100"/>
    </w:pPr>
  </w:style>
  <w:style w:type="paragraph" w:styleId="7">
    <w:name w:val="toc 7"/>
    <w:basedOn w:val="a"/>
    <w:next w:val="a"/>
    <w:autoRedefine/>
    <w:uiPriority w:val="39"/>
    <w:unhideWhenUsed/>
    <w:rsid w:val="00920E9B"/>
    <w:pPr>
      <w:ind w:leftChars="1200" w:left="2520"/>
    </w:pPr>
  </w:style>
  <w:style w:type="paragraph" w:styleId="8">
    <w:name w:val="toc 8"/>
    <w:basedOn w:val="a"/>
    <w:next w:val="a"/>
    <w:autoRedefine/>
    <w:uiPriority w:val="39"/>
    <w:unhideWhenUsed/>
    <w:rsid w:val="00920E9B"/>
    <w:pPr>
      <w:ind w:leftChars="1400" w:left="2940"/>
    </w:pPr>
  </w:style>
  <w:style w:type="paragraph" w:styleId="9">
    <w:name w:val="toc 9"/>
    <w:basedOn w:val="a"/>
    <w:next w:val="a"/>
    <w:autoRedefine/>
    <w:uiPriority w:val="39"/>
    <w:unhideWhenUsed/>
    <w:rsid w:val="00920E9B"/>
    <w:pPr>
      <w:ind w:leftChars="1600" w:left="3360"/>
    </w:pPr>
  </w:style>
  <w:style w:type="character" w:styleId="afd">
    <w:name w:val="Hyperlink"/>
    <w:basedOn w:val="a0"/>
    <w:uiPriority w:val="99"/>
    <w:unhideWhenUsed/>
    <w:rsid w:val="00920E9B"/>
    <w:rPr>
      <w:color w:val="0000FF"/>
      <w:u w:val="single"/>
    </w:rPr>
  </w:style>
  <w:style w:type="paragraph" w:styleId="afe">
    <w:name w:val="List Paragraph"/>
    <w:basedOn w:val="a"/>
    <w:uiPriority w:val="34"/>
    <w:qFormat/>
    <w:rsid w:val="00920E9B"/>
    <w:pPr>
      <w:ind w:firstLineChars="200" w:firstLine="420"/>
    </w:pPr>
  </w:style>
  <w:style w:type="table" w:styleId="aff">
    <w:name w:val="Table Grid"/>
    <w:basedOn w:val="a1"/>
    <w:rsid w:val="00920E9B"/>
    <w:pPr>
      <w:overflowPunct w:val="0"/>
      <w:autoSpaceDE w:val="0"/>
      <w:autoSpaceDN w:val="0"/>
      <w:adjustRightInd w:val="0"/>
      <w:jc w:val="both"/>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3</cp:revision>
  <dcterms:created xsi:type="dcterms:W3CDTF">2016-07-26T01:35:00Z</dcterms:created>
  <dcterms:modified xsi:type="dcterms:W3CDTF">2016-07-26T01:54:00Z</dcterms:modified>
</cp:coreProperties>
</file>